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Tenisovou raketu vyměnil za golfovou hůl a je světovým hráčem</w:t>
      </w:r>
    </w:p>
    <w:p>
      <w:pPr/>
      <w:r>
        <w:rPr/>
        <w:t xml:space="preserve">To byl letošní galavečer s vyhlášením ankety Sportovec roku 2024 Moravskoslezského kraje. Jedním z oceněných byl právě Richard Pavel ze Studénky, kterému byla ve dvou a půl letech zjištěna oboustranná nedoslýchavost. To mu ale nijak nebránilo v tom, aby se stal golfistou, českým reprezentantem se světovými úspěchy.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“Byla to velká čest, jsem nadšený a je to motivace pokračovat v tom dál.”  </w:t>
      </w:r>
    </w:p>
    <w:p>
      <w:pPr/>
      <w:r>
        <w:rPr/>
        <w:t xml:space="preserve">Richard Pavel se ke golfu dostal v deseti letech, do té doby byl jeho prioritním sportem tenis, který hrával na kurtech ve Studénce. Výměna tenisové rakety za golfovou hůl proběhla velmi spontánně.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později, v 15 letech, reprezentoval Českou republiku, na deaflympiádě v Brazílii skončil na děleném 5. místě. V loňském roce se zúčastnil v Austrálii mistrovství světa neslyšících. V kategorii muži se umístil na 7. místě, mezi juniory vybojoval 3. místo. Účastní se ovšem i standardních soutěží.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“Konkurence je tam opravdu velká, většinou jsem v TOP 20 a někdy dosáhnu i na vítězství. Právě z dva týdny jedu do Brna, kde budu mít první turnaj se slyšícíma a tak je to o velké konkurenci.”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“Momentálně trénuji v Třinci a na Ostravici, rozvrh hodin mám podle turnajů, někdy hraju i třicet hodin týdně. Musím trénovat všechno, abych měl všechno vyladěné, techniku, putting i chipping, a hlavně i to myšlení, abych byl v klidu.” </w:t>
      </w:r>
    </w:p>
    <w:p>
      <w:pPr/>
      <w:r>
        <w:rPr/>
        <w:t xml:space="preserve">Jeho současný golfový handicap je + 0,4, cílem je posunout jeho hodnotu pod nulu.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Podpora rodiny a vstřícnost střední školy, kterou studuje v Ostravě, jsou nedílnou součástí Richardova úspěchu. Hlavní metou letošního roku je listopadová světová soutěž  neslyšících  sportovců deaflympiáda v Japonsku.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045/tenisovou-raketu-vymenil-za-golfovou-hul-a-je-svetovym-hr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2026-04-02T17:00:42+02:00</dcterms:created>
  <dcterms:modified xsi:type="dcterms:W3CDTF">2026-04-02T17:00:42+02:00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