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CirkArena v Třinci se zaměří na energetické zpracování odpadů</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 Na těch výzkumných  záměrech se opravdu pracuje už dnes a myslím si, že už v příštím roce můžou být  první výsledky té výzkumné činnosti jako takové, bez ohledu na to, že to nové  centrum bude vystaveno a zprovozněno až na začátku roku 2008. Ten výzkum už  běží a funguje dnes.“</w:t>
      </w:r>
    </w:p>
    <w:p>
      <w:pPr/>
      <w:r>
        <w:rPr/>
        <w:t xml:space="preserve">MS kraj se tak stane v rámci ČR lídrem ve výzkumu  odpadů.</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náměstek ministra životního prostředí: </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Věra Palkovská (Osobnosti pro Třinec), primátorka Třince: </w:t>
      </w:r>
      <w:r>
        <w:rPr/>
        <w:t xml:space="preserve">„Městské  třinecké zastupitelstvo schválilo memorandum, ve kterém se hovoří, že budeme  pomáhat při součinnosti, při řešení změny územního plánu. Je to řešení  parkování, je to spousta věcí, kdy město Třinec je připraveno být na pomoc, protože  si toho moc považujeme, že vlastně takový to projekt v Třinci do budoucna bude.“</w:t>
      </w:r>
    </w:p>
    <w:p>
      <w:pPr/>
      <w:r>
        <w:rPr/>
        <w:t xml:space="preserve">MS kraj disponuje obrovským množství materiálů, které by se  mohly úspěšně využívat.</w:t>
      </w:r>
    </w:p>
    <w:p>
      <w:pPr/>
      <w:r>
        <w:rPr>
          <w:b w:val="1"/>
          <w:bCs w:val="1"/>
        </w:rPr>
        <w:t xml:space="preserve">Jakub Švrček, jednatel, Materiálový a metalurgický výzkum:</w:t>
      </w:r>
      <w:r>
        <w:rPr/>
        <w:t xml:space="preserve">  „MS kraj disponuje obrovským množstvím materiálů, které by se mohly úspěšně  využívat. Máme tři takové hlavní oblasti, kterým se věnujeme. Tou jednou jsou  stavební odpady, protože jich je objemové nejvíce, potom jsou to bioodpady a  třetí, neméně důležité, jsou průmyslové odpady, které jsou právě typické pro MS  kraj a pro které chceme najít další využití, aby nám tady nezůstávali jako  velké haldy po dlouhá léta nevyužity.“</w:t>
      </w:r>
    </w:p>
    <w:p>
      <w:pPr/>
      <w:r>
        <w:rPr/>
        <w:t xml:space="preserve">Vědecké týmy se zaměří například na energetické využití  strusek, kterých je v našem kraji více než dost.</w:t>
      </w:r>
    </w:p>
    <w:p>
      <w:pPr/>
      <w:r>
        <w:rPr>
          <w:b w:val="1"/>
          <w:bCs w:val="1"/>
        </w:rPr>
        <w:t xml:space="preserve">Jozef Vlček, věda a výzkum, CirkArena:</w:t>
      </w:r>
      <w:r>
        <w:rPr/>
        <w:t xml:space="preserve"> „Obsahují poměrně  hodně kovu. Neumíme běžně tyto kovy separovat. Strusky se málohodnotně  zpracovávají, takže vytěžit kovy, železo od prašky, obsahují zinek, olovo,  vytěžit tady tyto složky, tyto kovy, které samozřejmě jsou pro naše fungování velmi  důležité.“</w:t>
      </w:r>
    </w:p>
    <w:p>
      <w:pPr/>
      <w:r>
        <w:rPr/>
        <w:t xml:space="preserve">Celková investice do CirArény bude 2,2 miliardy korun,  necelé dvě miliardy přitečou z evropského fondu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29/cirkarena-v-trinci-se-zameri-na-energeticke-zpracova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2026-05-24T07:38:33+02:00</dcterms:created>
  <dcterms:modified xsi:type="dcterms:W3CDTF">2026-05-24T07:38:33+02:00</dcterms:modified>
</cp:coreProperties>
</file>

<file path=docProps/custom.xml><?xml version="1.0" encoding="utf-8"?>
<Properties xmlns="http://schemas.openxmlformats.org/officeDocument/2006/custom-properties" xmlns:vt="http://schemas.openxmlformats.org/officeDocument/2006/docPropsVTypes"/>
</file>