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Byly pořízeny další tři nové elektromobily pro usnadnění práce Sociálních služeb Karviná</w:t>
      </w:r>
    </w:p>
    <w:p>
      <w:pPr/>
      <w:r>
        <w:rPr/>
        <w:t xml:space="preserve">Sociální služby Karviná pořídily další tři elektromobily pro usnadnění dostupnosti pečovatelské služby směrem ke klientům. V rámci první fáze projektu, který byl financován z poskytnuté dotace, byly pořízeny již tři auta v loňském roce.</w:t>
      </w:r>
    </w:p>
    <w:p>
      <w:pPr/>
      <w:r>
        <w:rPr>
          <w:b w:val="1"/>
          <w:bCs w:val="1"/>
        </w:rPr>
        <w:t xml:space="preserve">Blanka Dadoková, vedoucí Sociálních služeb Karviná: </w:t>
      </w:r>
      <w:r>
        <w:rPr/>
        <w:t xml:space="preserve">“My jsme hodně rádi, že se nám podařilo obnovit vozový park. To na základě dotace z Evropské unie v rámci programu IROP. Získali jsme dotaci na pořízení šesti automobilů. V loňském roce jsme pořídili tři, no a v letošním roce jsme zakoupili další tři elektroautomobily.”</w:t>
      </w:r>
    </w:p>
    <w:p>
      <w:pPr/>
      <w:r>
        <w:rPr/>
        <w:t xml:space="preserve">Auta pomáhají zejména v terénu, rozvážejí se jimi pečovatelky nebo zajišťují obědy a všechny potřebné věci v rámci pečovatelské služby. Celkově nové elektromobily pomůžou 24 zaměstnancům.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299/byly-porizeny-dalsi-tri-nove-elektromobily-pro-usnadneni-prace-socialnich-sluzeb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2026-07-30T13:05:26+02:00</dcterms:created>
  <dcterms:modified xsi:type="dcterms:W3CDTF">2026-07-30T13:05:26+02:00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