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příležitostí připravuje studenty na budoucí podnikání</w:t>
      </w:r>
    </w:p>
    <w:p>
      <w:pPr/>
      <w:r>
        <w:rPr/>
        <w:t xml:space="preserve">Čtvrtý ročník Veletrhu příležitostí navazuje na předchozích  třináct ročníků Veletrhu fiktivních firem a dává možnost studentům základních, 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 Hory:</w:t>
      </w:r>
      <w:r>
        <w:rPr/>
        <w:t xml:space="preserve"> „Veletrhy jsou od toho, aby si studenti předávali kontakty, realizovali 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„Žáci se učí,  jak na to jít, aby mohli podnikat, aby byli dobří podnikatelé. Musí mít nějaký  cíl, nějakou vizi a potom je důležité se rozhodnout, kdo bude ředitelem, kdo  bude náměstkem a kdo bude ve výrobě. A potom se obchoduje.“</w:t>
      </w:r>
    </w:p>
    <w:p>
      <w:pPr/>
      <w:r>
        <w:rPr/>
        <w:t xml:space="preserve">Zájem o veletrh byl letos rekordní, přijelo 300 budoucích  podnikatelů z 55 fiktivních firem z celé České republiky i Slovenska.</w:t>
      </w:r>
    </w:p>
    <w:p>
      <w:pPr/>
      <w:r>
        <w:rPr>
          <w:b w:val="1"/>
          <w:bCs w:val="1"/>
        </w:rPr>
        <w:t xml:space="preserve">anketa: mladí podnikatelé</w:t>
      </w:r>
    </w:p>
    <w:p>
      <w:pPr/>
      <w:r>
        <w:rPr/>
        <w:t xml:space="preserve">„Přijeli jsme z Vlašimi, jsme z Obchodní akademie  a přijeli jsme s cestovní kanceláří, která vás vezme na tajemná a zakázaná  místa, kam se jen tak někdo nepodívá.“</w:t>
      </w:r>
    </w:p>
    <w:p>
      <w:pPr/>
      <w:r>
        <w:rPr/>
        <w:t xml:space="preserve">„Jsme fiktivní firma, která se zaměřuje na personalizované  parfémy podle vašeho RH faktoru.“</w:t>
      </w:r>
    </w:p>
    <w:p>
      <w:pPr/>
      <w:r>
        <w:rPr/>
        <w:t xml:space="preserve">Zkrátka - veletrh příležitostí má studentům pomoci připravit  se na budoucí úspěšné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385/veletrh-prilezitosti-pripravuje-studenty-na-budouci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2026-08-20T21:06:27+02:00</dcterms:created>
  <dcterms:modified xsi:type="dcterms:W3CDTF">2026-08-20T21:06:27+02:00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