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Taktické cvičení prověřilo policii i bezpečnostní systém nemocnice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394/v-opavske-slezske-nemocnici-se-strilelo-takticke-cviceni-proverilo-policii-i-bezpecnostni-syste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