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5.5.2025, 08:22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opravuje silnice, s otazníkem je zatím ta na Kojetín</w:t>
      </w:r>
    </w:p>
    <w:p>
      <w:pPr/>
      <w:r>
        <w:rPr/>
        <w:t xml:space="preserve">Výtluky, praskliny a poškozené krajnice - to jsou také důsledky vlivu zimního počasí na stav komunikací. V Novém Jičíně už technické služby opravovaly některá kritická místa i v průběhu ledna až března, teď jsou na řadě další lokality.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“Samozřejmě běžné solení mělo opět dopad na kvalitu vozovek, takže začínáme provádět běžnou údržbu a opravy prostřednictvím asfaltování.” </w:t>
      </w:r>
    </w:p>
    <w:p>
      <w:pPr/>
      <w:r>
        <w:rPr/>
        <w:t xml:space="preserve">Opravy komunikací budou pokračovat v ulicích Potoční, Pod Skalkou, Novosady a v místní části Straník.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“V loňském roce jsme opravili celkem 374 metrů čtverečních komunikací za použití 75 tun živičné balené asfaltové směsi.” </w:t>
      </w:r>
    </w:p>
    <w:p>
      <w:pPr/>
      <w:r>
        <w:rPr/>
        <w:t xml:space="preserve">Na tyto práce dostávají technické služby z rozpočtu města zhruba 24 a půl milionu korun. Dále je každý rok vyčleněno asi čtyři až pět milionů korun na velkoplošné opravy místních silnic, které radnice zadává externím firmám.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letošním roce zásadní opravou projde ulice Vančurova, Nábřežní a Štursova. V případě, že se podaří zpracovat příslušné podklady a alokovat potřebné finanční prostředky, tak bychom zahájili i první etapu opravy místní komunikace na Kojetín.”</w:t>
      </w:r>
    </w:p>
    <w:p>
      <w:pPr/>
      <w:r>
        <w:rPr/>
        <w:t xml:space="preserve">Pokud jde o opravy chodníků, do těch letos město investuje okolo 6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8541/novy-jicin-opravuje-silnice-s-otaznikem-je-zatim-ta-na-kojet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2026-04-05T03:56:11+02:00</dcterms:created>
  <dcterms:modified xsi:type="dcterms:W3CDTF">2026-04-05T03:56:11+02:00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