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Dát druhou šanci věcem, ADRA v Havířově uspořádala módní přehlídku</w:t>
      </w:r>
    </w:p>
    <w:p>
      <w:pPr/>
      <w:r>
        <w:rPr/>
        <w:t xml:space="preserve">Tyto krásné modely nejsou koupené v obchodě, ani nestály tisíce korun. Jen dostaly druhou šanci. Humanitární organizace ADRA chtěla lidem před hypermarketem v Havířově ukázat, že se dá šetřit životní prostředí i právě tímto způsobem.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“My jsme ještě schopni z toho odpadu dát druhý život, druhou šanci těm věcem. A dneska jsme tady viděli módní přehlídku a opravdu ty věci stojí za to a nemohou být v kontejneru, nemohou být recyklované, protože opravdu ještě někomu poslouží."</w:t>
      </w:r>
    </w:p>
    <w:p>
      <w:pPr/>
      <w:r>
        <w:rPr>
          <w:b w:val="1"/>
          <w:bCs w:val="1"/>
        </w:rPr>
        <w:t xml:space="preserve">Gabriela Lukesz Gavlasová, vedoucí dobrovolnického studentského klubu: </w:t>
      </w:r>
      <w:r>
        <w:rPr/>
        <w:t xml:space="preserve">“Jsem ráda, že se mladí lidé zapojují do takových aktivit, které podporují udržitelnost a dávají druhou šanci oblečení, které by jinak skončilo někde na skládce.”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si myslím, že je to dobré, že lidé takto třídí věci. Celkově ta akce se mi hodně líbí, protože to je nová zkušenost je to hodně zajímavé ty outfity."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jsem vyfasovala úplně ty nejlepší šaty, myslím, že jsou krásné a doufám, že ta akce něčemu pomůže. Věci by se měly určitě třídit. Když doma třídím věci, tak většinou je posílám dál někomu, komu se budou líbit."</w:t>
      </w:r>
    </w:p>
    <w:p>
      <w:pPr/>
      <w:r>
        <w:rPr/>
        <w:t xml:space="preserve">Akci dát druhou šanci věcem by chtěla ADRA uspořádat také v dalších městech.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551/dat-druhou-sanci-vecem-adra-v-havirove-usporadala-modni-prehl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2026-04-11T15:53:31+02:00</dcterms:created>
  <dcterms:modified xsi:type="dcterms:W3CDTF">2026-04-11T15:53:31+02:00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