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12.5.2025, 13:30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Branný den s dynamickými akcemi vojáků zocelil  a hlavně pobavil i děti</w:t>
      </w:r>
    </w:p>
    <w:p>
      <w:pPr/>
      <w:r>
        <w:rPr/>
        <w:t xml:space="preserve">Nepřehlédnutelným lákadlem Branného dne, konaného 10. května, byl hned u vstupu do sportovního areálu v Šenově u Nového Jičína tank. </w:t>
      </w:r>
    </w:p>
    <w:p>
      <w:pPr/>
      <w:r>
        <w:rPr>
          <w:b w:val="1"/>
          <w:bCs w:val="1"/>
        </w:rPr>
        <w:t xml:space="preserve">Petr Kaška, jednota ČsOL Nový Jičín</w:t>
      </w:r>
      <w:r>
        <w:rPr/>
        <w:t xml:space="preserve">: “Je to tank T 34/85, který patří Armádě České republiky a se souhlasem ministerstva mohl být na této akci prezentován. Zrovna tento kus je poválečná výroba, už v bývalém Československu, vyrobili ho v závodech těžkého strojírenství v Martině.”  </w:t>
      </w:r>
    </w:p>
    <w:p>
      <w:pPr/>
      <w:r>
        <w:rPr/>
        <w:t xml:space="preserve">Právě to, kde postavit takovou to těžkou techniku a současně uspořádat celý program, rozhodlo o tom, proč novojičínský Klub vojenské historie Fenix spolu s Československou obcí legionářskou přesunuli Branný den do šenovském areálu. Byl to 4. ročník této akce. </w:t>
      </w:r>
    </w:p>
    <w:p>
      <w:pPr/>
      <w:r>
        <w:rPr>
          <w:b w:val="1"/>
          <w:bCs w:val="1"/>
        </w:rPr>
        <w:t xml:space="preserve">Libor Chyba, KVH FENIX Nový Jičín: </w:t>
      </w:r>
      <w:r>
        <w:rPr/>
        <w:t xml:space="preserve">“Ten nápad vznikl už před několika lety, a byli jsme možná trošku vizionáři, co se týká té branné výchovy, protože dneska je to aktuální téma, protože branná výchova probíhá i na základních školách.” </w:t>
      </w:r>
    </w:p>
    <w:p>
      <w:pPr/>
      <w:r>
        <w:rPr/>
        <w:t xml:space="preserve">Dynamická ukázka klubu vojenské historie tu připomněla události spojené s koncem II. světové války na Novojičínsku. </w:t>
      </w:r>
    </w:p>
    <w:p>
      <w:pPr/>
      <w:r>
        <w:rPr>
          <w:b w:val="1"/>
          <w:bCs w:val="1"/>
        </w:rPr>
        <w:t xml:space="preserve">Libor Chyba, KVH FENIX Nový Jičín: </w:t>
      </w:r>
      <w:r>
        <w:rPr/>
        <w:t xml:space="preserve">“V tom výjevu druhoválečné ukázky uvidí návštěvníci období květen 1945, poslední dny II. světové války. Uvidí ustupující německé vojsko, které už v podstatě nechtělo bojovat, ale ještě se dostávalo do střetu s místními občany a partyzány a v patách jim byla spojenecká vojska a potřebovali se dostat právě do té západní zóny, aby se nedostali do rukou sovětů.”</w:t>
      </w:r>
    </w:p>
    <w:p>
      <w:pPr/>
      <w:r>
        <w:rPr>
          <w:b w:val="1"/>
          <w:bCs w:val="1"/>
        </w:rPr>
        <w:t xml:space="preserve">David Panáček, Armáda ČR, 71. mechanizovaný prapor Hranice na Moravě: </w:t>
      </w:r>
      <w:r>
        <w:rPr/>
        <w:t xml:space="preserve">“Můžete tu vidět různé typy zbraní, které používá náš prapor jako je například útočná puška,  dále zde můžete vidět kulomet Minimi, pušku pro přesnou střelbu a protiletadlový lafetovaný kulomet. V dynamické ukázce uvidíte lečku na vozidlo s následným zadržením VIP osob a ve druhé ukázce to bude patrolování s následným výbuchem.”</w:t>
      </w:r>
    </w:p>
    <w:p>
      <w:pPr/>
      <w:r>
        <w:rPr/>
        <w:t xml:space="preserve">Především byl ale Branný den o co největší interakci účastníků. Pro děti bylo připraveno množství disciplín, střelba ze vzduchovky, akustická střelba, průchod v maskách zamořeným územím, plížení, vědomostní soutěž, a dále třeba uzlování nebo zdravověda.      </w:t>
      </w:r>
    </w:p>
    <w:p>
      <w:pPr/>
      <w:r>
        <w:rPr>
          <w:b w:val="1"/>
          <w:bCs w:val="1"/>
        </w:rPr>
        <w:t xml:space="preserve">Hana Křížová, studentka Mendelovy střední školy: </w:t>
      </w:r>
      <w:r>
        <w:rPr/>
        <w:t xml:space="preserve">“Dětem tady ukazujeme resuscitaci malého dítěte a potom puberťáka ve věku 15 až 17 let.”  </w:t>
      </w:r>
    </w:p>
    <w:p>
      <w:pPr/>
      <w:r>
        <w:rPr>
          <w:b w:val="1"/>
          <w:bCs w:val="1"/>
        </w:rPr>
        <w:t xml:space="preserve">Marie Kočnarová, skautské středisko PAGODA Nový Jičín: </w:t>
      </w:r>
      <w:r>
        <w:rPr/>
        <w:t xml:space="preserve">“na našem stanovišti se děcka učí uzly, nachystali jsme asi sedm uzlů a musí alespoň tři uvázat.”</w:t>
      </w:r>
    </w:p>
    <w:p>
      <w:pPr/>
      <w:r>
        <w:rPr>
          <w:b w:val="1"/>
          <w:bCs w:val="1"/>
        </w:rPr>
        <w:t xml:space="preserve">účastníci akce: </w:t>
      </w:r>
    </w:p>
    <w:p>
      <w:pPr/>
      <w:r>
        <w:rPr/>
        <w:t xml:space="preserve">“Líbí se mi tu a hlavně se mi líbí ti vojáci.” </w:t>
      </w:r>
    </w:p>
    <w:p>
      <w:pPr/>
      <w:r>
        <w:rPr/>
        <w:t xml:space="preserve">“Líbí se mi ty vojenské vozidla, které tady jezdí.”  </w:t>
      </w:r>
    </w:p>
    <w:p>
      <w:pPr/>
      <w:r>
        <w:rPr/>
        <w:t xml:space="preserve">“Super bylo to střílení a různé hry.” </w:t>
      </w:r>
    </w:p>
    <w:p>
      <w:pPr/>
      <w:r>
        <w:rPr/>
        <w:t xml:space="preserve">“Líbí se mi, že můžu lézt na tank.” </w:t>
      </w:r>
    </w:p>
    <w:p>
      <w:pPr/>
      <w:r>
        <w:rPr/>
        <w:t xml:space="preserve">Prozkoumat celý areál znamenalo setkat se tu také s ukázkou technicky Vojenského opravárenského podniku, s aktivitami studentů Střední odborné školy Educa a organizací Sport a kultura Studénka, s hlídkou novojičínské městské policie nebo s Policií České republiky.  </w:t>
      </w:r>
    </w:p>
    <w:p>
      <w:pPr/>
      <w:r>
        <w:rPr>
          <w:b w:val="1"/>
          <w:bCs w:val="1"/>
        </w:rPr>
        <w:t xml:space="preserve">Tomáš Zbranek, preventista Krajského ředitelství PČR MS kraje: </w:t>
      </w:r>
      <w:r>
        <w:rPr/>
        <w:t xml:space="preserve">“Pro nejmenší tady máme křížovky, omalovánky, puzzle, my si s nimi popovídáme o nějakých rizicích, které jim hrozí a jak se těm rizikům vyvarovat. Starší si mohou vyzkoušet slalomovou trať, máme pro ně připraveny simulační brýle, simulující stav, jak člověk vidí, když je pod vlivem alkoholu. marihuany nebo velké únavy.”</w:t>
      </w:r>
    </w:p>
    <w:p>
      <w:pPr/>
      <w:r>
        <w:rPr>
          <w:b w:val="1"/>
          <w:bCs w:val="1"/>
        </w:rPr>
        <w:t xml:space="preserve">Michal Trefil, Muzeum porevoluční policie:</w:t>
      </w:r>
      <w:r>
        <w:rPr/>
        <w:t xml:space="preserve"> “Přijeli jsme s policejní Felicií combi, rok výroby 1995, a dále je tam Favorit rok výroby 1993. Jsou to repliky, protože vozy byly v takovém stavu, že se to opravdu nevyplatilo spravovat, lepší bylo postavit repliku.”</w:t>
      </w:r>
    </w:p>
    <w:p>
      <w:pPr/>
      <w:r>
        <w:rPr/>
        <w:t xml:space="preserve">Akce trvala od 11 do 17 hodin, areálem za tu dobu prošlo téměř 1 500 lidí.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8669/branny-den-s-dynamickymi-akcemi-vojaku-zocelil--a-hlavne-pobavil-i-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2026-08-05T20:17:57+02:00</dcterms:created>
  <dcterms:modified xsi:type="dcterms:W3CDTF">2026-08-05T20:17:57+02:00</dcterms:modified>
</cp:coreProperties>
</file>

<file path=docProps/custom.xml><?xml version="1.0" encoding="utf-8"?>
<Properties xmlns="http://schemas.openxmlformats.org/officeDocument/2006/custom-properties" xmlns:vt="http://schemas.openxmlformats.org/officeDocument/2006/docPropsVTypes"/>
</file>