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14.5.2025,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Návštěvnost MSK se postupně zvyšuje, kraj podporuje atraktivity</w:t>
      </w:r>
    </w:p>
    <w:p>
      <w:pPr/>
      <w:r>
        <w:rPr/>
        <w:t xml:space="preserve">Moravskoslezský kraj v průběhu posledních let podnikl několik opatření, která měla zvýšit zájem návštěvníků. Podporu zavedl i po loňských povodních, kdy pomohl především poskytovatelům turistických služeb na Jesenicku.</w:t>
      </w:r>
    </w:p>
    <w:p>
      <w:pPr/>
      <w:r>
        <w:rPr>
          <w:b w:val="1"/>
          <w:bCs w:val="1"/>
        </w:rPr>
        <w:t xml:space="preserve">Šárka Šimoňáková (ANO), náměstkyně hejtmana MSK:</w:t>
      </w:r>
      <w:r>
        <w:rPr/>
        <w:t xml:space="preserve"> “Návštěvnost se nám oproti loňskému roku opět zvýšila, a to o další dvě procenta, takže turismus hraje v našem regionu významnou roli. Taky nám k tomu pomohl velký Czechia Travel Trade Day, který byl ve spolupráci s CzechTourismem, a mohli jsme zde přivítat 22 zástupců a odborníků z celého světa, kteří přišli osobně poznat náš region.”</w:t>
      </w:r>
    </w:p>
    <w:p>
      <w:pPr/>
      <w:r>
        <w:rPr>
          <w:b w:val="1"/>
          <w:bCs w:val="1"/>
        </w:rPr>
        <w:t xml:space="preserve">Petr Koudela, jednatel krajské centrály cestovního ruchu Moravian-Silesian Tourism:</w:t>
      </w:r>
      <w:r>
        <w:rPr/>
        <w:t xml:space="preserve"> “Co se týče návštěvnosti Moravskoslezského kraje z pohledu cestovního ruchu, tak náš kraj se těší relativně stabilní, mírně rostoucí návštěvnosti. Ta čísla jsou stále mírně lepší než v rekordním roce 2019. Teď aktuálně za poslední kvartál se ta čísla vyhoupla zase o dvě procenta nahoru a vyrostly shodou okolností Jeseníky v počtu návštěvníků, což může být i důsledek voucherů – podpory Moravskoslezského kraje právě pro podnikatele, kteří byli zasaženi povodněmi v minulém roce. A co máme informace, tak Moravskoslezský kraj se chystá podpořit návštěvnost turistických cílů a ubytovacích zařízení v Jeseníkách v rámci této podpory ještě jednou. Takže určitě doporučujeme sledovat třeba výletní portál severnimorava.travel, kde se všichni ti, co chtějí zamířit na severní Moravu, dozví více.” </w:t>
      </w:r>
    </w:p>
    <w:p>
      <w:pPr/>
      <w:r>
        <w:rPr/>
        <w:t xml:space="preserve">{{souvisejici-clanek-"11000048705"}}</w:t>
      </w:r>
    </w:p>
    <w:p>
      <w:pPr/>
      <w:r>
        <w:rPr>
          <w:b w:val="1"/>
          <w:bCs w:val="1"/>
        </w:rPr>
        <w:t xml:space="preserve">Šárka Šimoňáková (ANO), náměstkyně hejtmana MSK:</w:t>
      </w:r>
      <w:r>
        <w:rPr/>
        <w:t xml:space="preserve"> “Můžeme tak podporovat zajímavé atraktivity v našem kraji, které vybízejí k aktivitě návštěvníky nejen z našeho regionu, ale z celé republiky i ze zahraničí. Zastupitelé odsouhlasili podporu cestovního ruchu ve výši 43 milionů korun. Částka 4,5 milionu korun byla určena například na kempování a karavaning. Například v Bystřici v podhůří Beskyd se areál bývalého dětského tábora změní v karavanové stání. Dále máme Kajlovec v Hradci nad Moravicí, kde bude instalováno nové osvětlení a kemp bude vybaven novým kamerovým systémem. Podporujeme také cykloturistiku. Pro letošní rok jsme schválili projekty za zhruba 15 milionů korun a tyto finanční prostředky budou použity na výstavbu nebo rekonstrukci cyklostezek. Ještě máme připraveno dalších 19 milionů korun.”</w:t>
      </w:r>
    </w:p>
    <w:p>
      <w:pPr/>
      <w:r>
        <w:rPr/>
        <w:t xml:space="preserve">{{souvisejici-clanek-"11000048668"}}</w:t>
      </w:r>
    </w:p>
    <w:p>
      <w:pPr/>
      <w:r>
        <w:rPr/>
        <w:t xml:space="preserve">Turistický ruch v Moravskoslezském kraji podpoří také několik dalších konkrétních akcí. </w:t>
      </w:r>
    </w:p>
    <w:p>
      <w:pPr/>
      <w:r>
        <w:rPr>
          <w:b w:val="1"/>
          <w:bCs w:val="1"/>
        </w:rPr>
        <w:t xml:space="preserve">Šárka Šimoňáková (ANO), náměstkyně hejtmana MSK:</w:t>
      </w:r>
      <w:r>
        <w:rPr/>
        <w:t xml:space="preserve"> “Oblast turismu také podpoříme ve výši 9 milionů korun v rozvoji infrastruktury v cestovním ruchu. Příkladem může být Pstruží v podhůří Beskyd – turisté tam budou mít díky krajské podpoře zdarma k dispozici nový dvoukilometrový singltrail, skillcentrum, dětský trail nebo herní prvky pro nejmenší výletníky. Přispějeme také na tři nová designová odpočinková místa v krajině břidlice, projekt Cesta za poznáním ve Štramberku a 5 milionů korun máme vyčleněno také na projekty v rámci Technotrasy. Novým příkladem je Mendelův rodný dům, kde bude návštěvníkům nabídnuta výuka genetiky ve virtuální realitě.”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708/navstevnost-msk-se-postupne-zvysuje-kraj-podporuje-atraktiv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2026-05-16T10:56:25+02:00</dcterms:created>
  <dcterms:modified xsi:type="dcterms:W3CDTF">2026-05-16T10:56:25+02:00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