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Napříč Karvinou se vysazují nové stromy a keře, které budou mít okrasnou i ekologickou funkci</w:t>
      </w:r>
    </w:p>
    <w:p>
      <w:pPr/>
      <w:r>
        <w:rPr/>
        <w:t xml:space="preserve">V Karviné se i letos pokračuje ve výsadbě nových stromů a keřů. Systematická péče o veřejnou zeleň je důležitá zejména i kvůli likvidaci parazitického jmelí, a tudíž bude v rámci jarní výsadby zasazeno 59 nových stromů a 304 keřů. Nejčastěji se jedná o javory, habry, lípy, borovice nebo okrasné jabloně. Z keřů pak nejvíce o ptačí zob a tavolníky, které zacelí mezery v živých plotech. </w:t>
      </w:r>
    </w:p>
    <w:p>
      <w:pPr/>
      <w:r>
        <w:rPr>
          <w:b w:val="1"/>
          <w:bCs w:val="1"/>
        </w:rPr>
        <w:t xml:space="preserve">Lukáš Křižánek, arborista:</w:t>
      </w:r>
      <w:r>
        <w:rPr/>
        <w:t xml:space="preserve"> “Jedná se většinou o lípy, habry, zde vidíme výsadbu pěti platanů na předem určeném místě. Jedná se o štíhlejší kultivary z důvodu bůízkosti chodníku a základní školy. Technologie výsadby je v podstatě taková, kdy se zhotoví adekvátní jáma, do které je dřevina umístěna. Nesmí být vydoko ani nízko, prostě tak akorát s terénem. Je následně zasypána speciálním substrátem, který je namíchaný s hydrogelem, aby v dnešních složitých podmínkách to zadržovalo vodu a vláhu.”</w:t>
      </w:r>
    </w:p>
    <w:p>
      <w:pPr/>
      <w:r>
        <w:rPr/>
        <w:t xml:space="preserve">Každý takto vysazovaný strom se pečlivě pěstuje v lesních školkách, kde se během této fáze třikrát přesadí, aby měl potřebnou vitalitu. Zasazením ale péče nekončí. O pravidelnou zálivku, řez, kontrolu zdravotního stavu a případné odstranění plevelů se po dobu pěti let nadále bude starat firma, která všechny mladé stromky zasadila.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768/napric-karvinou-se-vysazuji-nove-stromy-a-kere-ktere-budou-mit-okrasnou-i-ekologickou-fun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2026-05-14T21:08:22+02:00</dcterms:created>
  <dcterms:modified xsi:type="dcterms:W3CDTF">2026-05-14T21:08:22+02:00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