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19.5.2025, 23:03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Tvořivé dílny a komentované prohlídky. V Muzeu Trojmezí v Jablunkově slavili Den matek</w:t>
      </w:r>
    </w:p>
    <w:p>
      <w:pPr/>
      <w:r>
        <w:rPr>
          <w:b w:val="1"/>
          <w:bCs w:val="1"/>
        </w:rPr>
        <w:t xml:space="preserve">Pavel Sikora, průvodce, Muzeum Trojmezí: </w:t>
      </w:r>
      <w:r>
        <w:rPr/>
        <w:t xml:space="preserve">“Dnes máme nachystané tvoření, děti si mohou vytvořit různé drobné ornamenty, kromě toho si můžou vytvořit také věnce a ikebany jakoby svázané kytičky A všechno je to míněné jako dárky na Den matek.” </w:t>
      </w:r>
    </w:p>
    <w:p>
      <w:pPr/>
      <w:r>
        <w:rPr>
          <w:b w:val="1"/>
          <w:bCs w:val="1"/>
        </w:rPr>
        <w:t xml:space="preserve">anketa: návštěvníci Muzea Trojmezí: </w:t>
      </w:r>
      <w:r>
        <w:rPr/>
        <w:t xml:space="preserve">“Vyrábím tuto květinu na Den matek pro moji mamku a snad bude mít radost.”</w:t>
      </w:r>
    </w:p>
    <w:p>
      <w:pPr/>
      <w:r>
        <w:rPr/>
        <w:t xml:space="preserve">“Srdíčko a takový rámeček. Bude mít maminka radost? Myslím, že jo.”</w:t>
      </w:r>
    </w:p>
    <w:p>
      <w:pPr/>
      <w:r>
        <w:rPr/>
        <w:t xml:space="preserve">“Vzali jsme si srdíčko, omotali jsme ho šňůrkou, vystřihli jsme papírový čtverec, nalepili to do rámečku a nalepili tam to srdíčko.”</w:t>
      </w:r>
    </w:p>
    <w:p>
      <w:pPr/>
      <w:r>
        <w:rPr/>
        <w:t xml:space="preserve">Návštěvníci si mohli vyzkoušet i dobové kostýmy a v rámci komentovaných prohlídek si mohli projít stálou expozici s názvem Krajina a lidé, která představuje soužití přírody a člověka v oblasti trojmezí.</w:t>
      </w:r>
    </w:p>
    <w:p>
      <w:pPr/>
      <w:r>
        <w:rPr>
          <w:b w:val="1"/>
          <w:bCs w:val="1"/>
        </w:rPr>
        <w:t xml:space="preserve">Pavel Sikora, průvodce, Muzeum Trojmezí: </w:t>
      </w:r>
      <w:r>
        <w:rPr/>
        <w:t xml:space="preserve">“Ukazuje region Trojmezí, region Jablunkovska, snažíme se, aby expozice byla tematicky co nejširší, takže kromě historie tady můžou návštěvníci najít  expozici týkající se etnografie, týkající se  přírodovědy, přírody místní, jsou tam ukázky fauny i flory. Kromě toho máme i malou ukázku arzenálu, kterým se bránily místní Šance.”</w:t>
      </w:r>
    </w:p>
    <w:p>
      <w:pPr/>
      <w:r>
        <w:rPr/>
        <w:t xml:space="preserve">Od 20. května Muzeum trojmezí nabídne výstavu Království za hračku. K vidění tam budou hračky z roku 1945 až 1990 zapůjčené z muzea Rychnov nad kněžnou.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8791/tvorive-dilny-a-komentovane-prohlidky-v-muzeu-trojmezi-v-jablunkove-slavili-den-mat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2026-04-16T23:50:40+02:00</dcterms:created>
  <dcterms:modified xsi:type="dcterms:W3CDTF">2026-04-16T23:50:40+02:00</dcterms:modified>
</cp:coreProperties>
</file>

<file path=docProps/custom.xml><?xml version="1.0" encoding="utf-8"?>
<Properties xmlns="http://schemas.openxmlformats.org/officeDocument/2006/custom-properties" xmlns:vt="http://schemas.openxmlformats.org/officeDocument/2006/docPropsVTypes"/>
</file>