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významné stavby a památky. Z programu na renovaci bude rozděleno 5,5 mil. kč</w:t>
      </w:r>
    </w:p>
    <w:p>
      <w:pPr/>
      <w:r>
        <w:rPr/>
        <w:t xml:space="preserve">Kostel sv. Pavla ve Vítkovicích má zajímavou historii. Nejprve byla totiž v roce 1882 postavena vodárenská věž, která měla ještě funkci požární hlásky a zvonice. Za další tři roky pak byla vystavěna novogotická chrámová trojloď z neomítaných červených cihel. O financování se postaraly Vítkovické železárny. Dnes je jednou z dominant Vítkovic a prochází postupnou rekonstrukcí. Díky dotacím města nyní přijde na řadu jižní věž. </w:t>
      </w:r>
    </w:p>
    <w:p>
      <w:pPr/>
      <w:r>
        <w:rPr>
          <w:b w:val="1"/>
          <w:bCs w:val="1"/>
        </w:rPr>
        <w:t xml:space="preserve">Anton Rusnák, farář kostela sv. Pavla ve Vítkovicích: </w:t>
      </w:r>
      <w:r>
        <w:rPr/>
        <w:t xml:space="preserve">"Loni jsme opravili první věžičku a letos chceme opravit druhou věžičku. Ty práce mají stát letos 1.300.000 Kč. Pro finanční náročnost jsme to rozdělili na dvě etapy, takže letos budeme opravovat jenom v části za 700.000 Kč."</w:t>
      </w:r>
    </w:p>
    <w:p>
      <w:pPr/>
      <w:r>
        <w:rPr/>
        <w:t xml:space="preserve">Vítkovický kostel je jedním z deseti vybraných objektů, které budou v letošním roce podpořeny v rámci programu na zachování a obnovu kulturních  památek a významných městských staveb. </w:t>
      </w:r>
    </w:p>
    <w:p>
      <w:pPr/>
      <w:r>
        <w:rPr>
          <w:b w:val="1"/>
          <w:bCs w:val="1"/>
        </w:rPr>
        <w:t xml:space="preserve">Markéta Langrová (ANO), členka rady města Ostravy: </w:t>
      </w:r>
      <w:r>
        <w:rPr/>
        <w:t xml:space="preserve">"Žadatelé své žádosti mohli podávat do 7. března letošního roku. Těch žádostí přišlo opravdu hodně. K tomuto datu jsme obdrželi 27 žádostí za zhruba 20 milionů korun."</w:t>
      </w:r>
    </w:p>
    <w:p>
      <w:pPr/>
      <w:r>
        <w:rPr/>
        <w:t xml:space="preserve">Celkem bude rozděleno 5,5 milionu korun. 4 miliony budou rozděleny mezi městské domy. Podpořena bude například renovace domu ve stylu sorela u Oblouku v Porubě a mezi sakrální stavby bude rozděleno půl druhého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808/ostrava-podpori-vyznamne-stavby-a-pamatky-z-programu-na-renovaci-bude-rozdeleno-5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2026-04-12T09:03:27+02:00</dcterms:created>
  <dcterms:modified xsi:type="dcterms:W3CDTF">2026-04-12T09:03:27+02:00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