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Hořany oslavila 60 let akademií</w:t>
      </w:r>
    </w:p>
    <w:p>
      <w:pPr/>
      <w:r>
        <w:rPr/>
        <w:t xml:space="preserve">V programu kromě hořanských Berušek vystoupily i děti z mateřských škol na Dolanech a Holkovicích. Svůj prostor měli i žáci 1. a 2. třídy. Atmosféru navíc podtrhla videoprojekce, která zavzpomínala na to, jak školka vypadala kdysi, a ukázala, jak žije dnes. Podrobnější reportáž připravujeme na období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820/ms-horany-oslavila-60-let-aka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2026-07-17T00:01:17+02:00</dcterms:created>
  <dcterms:modified xsi:type="dcterms:W3CDTF">2026-07-17T00:01:17+02:00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