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Slezsko stoupá na atraktivitě. Loni tam zavítalo více než 100 tisíc turistů</w:t>
      </w:r>
    </w:p>
    <w:p>
      <w:pPr/>
      <w:r>
        <w:rPr/>
        <w:t xml:space="preserve">Panenská příroda a spousta atraktivit i turistických zajímavostí loni přilákaly do oblasti Opavské Slezsko více než 100 tisíc turistů, kteří ve zdejších hotelech a penzionech strávili dvě až 3 noci.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“Potom je tady druhá část, to jsou výletníci, kterých je téměř dvojnásobek než těch turistů a samozřejmě i ti jsou pro nás důležití, protože jsou třeba ubytovaní ve vedlejší turistické oblasti a k nám dojedou na výlet.”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"Naším zájmem je, aby tady ti turisté zůstávali déle, nejenom aby se přijeli jen podívat, ale aby tady přenocovali, aby si zašli do našich restaurací, kaváren a potom samozřejmě objezdili všechny ty turistické zajímavosti, které v regionu máme.”</w:t>
      </w:r>
    </w:p>
    <w:p>
      <w:pPr/>
      <w:r>
        <w:rPr/>
        <w:t xml:space="preserve">Turistické oblasti Opavské Slezsko přibývá nejen turistů, ale také partnerů, kterých je dnes bezmála 180 a i ti mají velký podíl na vzrůstající návštěvnosti. 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"Máme pro ně takzvanou turistickou kartu, což je řada výhod pro turisty a připravujeme také možnost vydání karty online.” </w:t>
      </w:r>
    </w:p>
    <w:p>
      <w:pPr/>
      <w:r>
        <w:rPr/>
        <w:t xml:space="preserve">K rozvoji regionu přispívá i MSK, který vypisuje dotační programy. na zatraktivnění turistických lokalit. </w:t>
      </w:r>
    </w:p>
    <w:p>
      <w:pPr/>
      <w:r>
        <w:rPr>
          <w:b w:val="1"/>
          <w:bCs w:val="1"/>
        </w:rPr>
        <w:t xml:space="preserve">Lucie Ševčíková, oddělení cestovního ruchu, KÚ MSK. </w:t>
      </w:r>
      <w:r>
        <w:rPr/>
        <w:t xml:space="preserve">“12. května vyhlásila rada kraje nový dotační titul, který je ve spolupráci s MMR a je určen na rozvoj infrastruktury v cestovním ruchu. Je tam hezká alokace 35 milionů, je to na větší projekty s minimální výši dotace 800 tisíc korun, maximální 5 milionů.”</w:t>
      </w:r>
    </w:p>
    <w:p>
      <w:pPr/>
      <w:r>
        <w:rPr/>
        <w:t xml:space="preserve">Dotace jsou určeny například na rekonstrukce informačních center, zvelebování vodních toků a přehrad, budování parkovišť nebo na techniku na úpravu běžeckých tras. Žádosti bude možné podávat v prvních 14 dnech v červenci.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920/opavske-slezsko-stoupa-na-atraktivite-loni-tam-zavitalo-vice-nez-100-tisic-tur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2026-05-17T18:44:24+02:00</dcterms:created>
  <dcterms:modified xsi:type="dcterms:W3CDTF">2026-05-17T18:44:24+02:00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