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dali svými hlasy zřetelně najevo, že si přejí dětské hřiště</w:t>
      </w:r>
    </w:p>
    <w:p>
      <w:pPr/>
      <w:r>
        <w:rPr/>
        <w:t xml:space="preserve">Do letošního participativního rozpočtu obyvatelé Studénky přihlásili čtyři projekty. Do užšího výběru, hlasování veřejnosti, postoupily dva. Psí hřiště u ulice Budovatelské a rozšíření herních prvků pro děti na ulici Lidické.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“Hlasování nás překvapilo. Hlasovalo nám 700 občanů, kteří se zapojili. A pro psí hřiště hlasovalo 199 občanů, pro dětské hřiště 501.”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 Mile mě to překvapilo, protože ten počet hlasů je úplně super. Hlavně je super, když myšlenka, kterou nosíte v hlavě tolik let, jde opravdu realizovat, lidi to zaujalo a  mají opravdu zájem pro ty děti tady něco udělat. Také mě překvapila podpora místních. Oslovila jsem například ředitele Základní školy Františka kardinála Tomáška, paní ředitelku mateřských škol i místní podnikatele, jestli by mi pomohli s propagaci projektu, a velmi ochotně pomohou a to mě také mile překvapil.” </w:t>
      </w:r>
    </w:p>
    <w:p>
      <w:pPr/>
      <w:r>
        <w:rPr/>
        <w:t xml:space="preserve">Na realizaci návrhu je pro letošní rok v rozpočtu města vyčleněna částka 321 860 korun. Za tyto peníze by mělo být výsledkem rozšíření herních prvků se zaměřením na děti do zhruba deseti let.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“Jak s navrhovatelkou, tak s občany této lokality, jsme se domluvili, že připravíme nějakou jednoduchou vizualizaci, kterou s nimi projednáme. V rámci té vizualizace by tam měly být navržené ty herní prvky a předpokládáme, že po tom projednání přistoupíme k samotné realizaci.”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“Nějaká základní představa je, určitě houpačky, stoprocentně tady chci velkou lanovou pyramidu a další lanové překážky a dráhy, dále nějaké edukační prvky, jako jsou dřevěná pexesa a třeba poznávání dopravních značek.”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“Paní navrhovatelka nám předložila nějaký návrh herních prvků. V rámci té jednoduché vizualizace zjistíme, kde se cenově pohybujeme, to znamená kolik těch herních prvků jsme schopni tady nainstalovat, protože není to jenom instalace těch herních prvků, ale musíme v rámci toho řešit i ty dopadové plochy. “</w:t>
      </w:r>
    </w:p>
    <w:p>
      <w:pPr/>
      <w:r>
        <w:rPr/>
        <w:t xml:space="preserve">Projekt by měl být, pokud vše půjde dobře, realizován na podzim. </w:t>
      </w:r>
    </w:p>
    <w:p>
      <w:pPr/>
      <w:r>
        <w:rPr/>
        <w:t xml:space="preserve">Participativní rozpočet, obecně, pomáhá zapojit občany do rozhodování o využití části veřejných prostředků. Letošní vítězka už teď přemýšlí o tom, že se zapojí i do dalšího ročníku.  </w:t>
      </w:r>
    </w:p>
    <w:p>
      <w:pPr/>
      <w:r>
        <w:rPr>
          <w:b w:val="1"/>
          <w:bCs w:val="1"/>
        </w:rPr>
        <w:t xml:space="preserve">Barbora Kocmánková, předkladatelka vítězného návrhu: </w:t>
      </w:r>
      <w:r>
        <w:rPr/>
        <w:t xml:space="preserve">“Ano, mám už nápad v hlavě, který teď nebudu říkat, ale asi se přihlásím znovu. Protože opravdu má to smysl.”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986/lide-dali-svymi-hlasy-zretelne-najevo-ze-si-preji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2026-08-05T18:41:24+02:00</dcterms:created>
  <dcterms:modified xsi:type="dcterms:W3CDTF">2026-08-05T18:41:24+02:00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