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9.6.2025,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Pohár starosty zapojil do sportů více než šest stovek dětí</w:t>
      </w:r>
    </w:p>
    <w:p>
      <w:pPr/>
      <w:r>
        <w:rPr/>
        <w:t xml:space="preserve">Atletické disciplíny, míčové hry, plavání, ale také třeba jízda zručnosti na kole, discgolf nebo stolní tenis. To je zhruba výčet disciplín sportovního klání, ve kterém o Pohár starosty města bojují žáci všech zdejších základních škol. Hostem klání je víceleté gymnázium. </w:t>
      </w:r>
    </w:p>
    <w:p>
      <w:pPr/>
      <w:r>
        <w:rPr>
          <w:b w:val="1"/>
          <w:bCs w:val="1"/>
        </w:rPr>
        <w:t xml:space="preserve">Pavel Sedlář, organizátor, SVČ Fokus: </w:t>
      </w:r>
      <w:r>
        <w:rPr/>
        <w:t xml:space="preserve">“Gymnázium se účastní několika disciplín, do celkového poháru se nezapočítává, ale děti mohou získat zlaté medaile. Jinak se účastní našich pět škol, pohár obhajuje Základní škola Tyršova, tak uvidíme, kdo letos zvítězí.” </w:t>
      </w:r>
    </w:p>
    <w:p>
      <w:pPr/>
      <w:r>
        <w:rPr>
          <w:b w:val="1"/>
          <w:bCs w:val="1"/>
        </w:rPr>
        <w:t xml:space="preserve">účastníci sportovní akce: </w:t>
      </w:r>
    </w:p>
    <w:p>
      <w:pPr/>
      <w:r>
        <w:rPr/>
        <w:t xml:space="preserve">“Já jsem se zapojil do běhu na 1 500 metrů a skončil jsem asi předposlední. Hraji fotbal a rád chodím běhat, ale trochu delší tratě.”</w:t>
      </w:r>
    </w:p>
    <w:p>
      <w:pPr/>
      <w:r>
        <w:rPr/>
        <w:t xml:space="preserve">“Už jsem běžela šedesátku, to tedy nedopadlo moc dobře, ale byl to fajn zážitek. A ještě budu skákat do dálky, na to se těším.”</w:t>
      </w:r>
    </w:p>
    <w:p>
      <w:pPr/>
      <w:r>
        <w:rPr/>
        <w:t xml:space="preserve">“Dělám rád atletiku.  Na konci poběžím štafetu čtyři krát sto metrů.” </w:t>
      </w:r>
    </w:p>
    <w:p>
      <w:pPr/>
      <w:r>
        <w:rPr>
          <w:b w:val="1"/>
          <w:bCs w:val="1"/>
        </w:rPr>
        <w:t xml:space="preserve">Pavel Sedlář, organizátor, SVČ Fokus: </w:t>
      </w:r>
      <w:r>
        <w:rPr/>
        <w:t xml:space="preserve">“Máme čtrnáct tradičních disciplín plus jednu novinku, která ještě není součást poháru, ale je to takový ukázkový sport, jsou to šachy, které se hrají ve Fokusu. Chceme dát šanci i dětem, které třeba nejsou tak rychlé, ale zase jsou rychlé v myšlení.”</w:t>
      </w:r>
    </w:p>
    <w:p>
      <w:pPr/>
      <w:r>
        <w:rPr>
          <w:b w:val="1"/>
          <w:bCs w:val="1"/>
        </w:rPr>
        <w:t xml:space="preserve">Pavel Sedlář, organizátor, SVČ Fokus: </w:t>
      </w:r>
      <w:r>
        <w:rPr/>
        <w:t xml:space="preserve">“Smyslem akce je zapojit děti do sportu, protože ne každé dítě sportuje na vrcholové úrovni, ale třeba ve školách na chodbě hrají ping pong a tak dále, proto soutěžíme v těch patnácti sportech a celkově se Poháru starosty účastní asi 660 dětí.” </w:t>
      </w:r>
    </w:p>
    <w:p>
      <w:pPr/>
      <w:r>
        <w:rPr/>
        <w:t xml:space="preserve">Dalším bonusem akce je to, že se v jeden den zpřístupní dětem téměř všechna novojičínská sportoviště, letní a zimní stadion, hala ABC, fotbalové hřiště s umělou trávou, volejbalové kurty na ulici Msgr. Šrámka, bazén, tělocvičny na nové Komenského škole a navíc prostor Fokusu.   </w:t>
      </w:r>
    </w:p>
    <w:p>
      <w:pPr/>
      <w:r>
        <w:rPr/>
        <w:t xml:space="preserve">A kdo nakonec odcházel s obřím pohárem vítěze letošního ročníku? Stejně jako loni školáci z Tyršovky.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130/pohar-starosty-zapojil-do-sportu-vice-nez-sest-stovek-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2026-05-08T19:29:33+02:00</dcterms:created>
  <dcterms:modified xsi:type="dcterms:W3CDTF">2026-05-08T19:29:33+02:00</dcterms:modified>
</cp:coreProperties>
</file>

<file path=docProps/custom.xml><?xml version="1.0" encoding="utf-8"?>
<Properties xmlns="http://schemas.openxmlformats.org/officeDocument/2006/custom-properties" xmlns:vt="http://schemas.openxmlformats.org/officeDocument/2006/docPropsVTypes"/>
</file>