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poprvé bavila seniory novojičínského Domova Duha</w:t>
      </w:r>
    </w:p>
    <w:p>
      <w:pPr/>
      <w:r>
        <w:rPr/>
        <w:t xml:space="preserve">Obyvatelé novojičínského Domova Duha pro seniory si užili příjemné odpoledne, na které byli vítáni i jejich rodinní příslušníci. Konal se první ročník Duhové zahradní slavnosti s hudebním programem i mezigeneračními aktivitami.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“Naši klienti jsou z Bezručovy, Hřbitovní a z Frenštátu, kde máme momentálně odloučené pracoviště kvůli stavbě, takže máme tady všechny, abychom byli jako jeden domov, protože jsme jedna Duha, takže všichni jsme se tady sešli.”   </w:t>
      </w:r>
    </w:p>
    <w:p>
      <w:pPr/>
      <w:r>
        <w:rPr>
          <w:b w:val="1"/>
          <w:bCs w:val="1"/>
        </w:rPr>
        <w:t xml:space="preserve">Jana Junášková, obyvatelka Domova Duha, Nový Jičín: </w:t>
      </w:r>
      <w:r>
        <w:rPr/>
        <w:t xml:space="preserve">“Příjemné prostředí, hudba, mě se tady moc líbí.” </w:t>
      </w:r>
    </w:p>
    <w:p>
      <w:pPr/>
      <w:r>
        <w:rPr>
          <w:b w:val="1"/>
          <w:bCs w:val="1"/>
        </w:rPr>
        <w:t xml:space="preserve">Pavel Strelec, obyvatel Domova Duha, Nový Jičín: “</w:t>
      </w:r>
      <w:r>
        <w:rPr/>
        <w:t xml:space="preserve">Musím všechny pochválit, je to fakt perfektní. Cítím se lépe jak doma.” </w:t>
      </w:r>
    </w:p>
    <w:p>
      <w:pPr/>
      <w:r>
        <w:rPr/>
        <w:t xml:space="preserve">Akce byla také příležitostí zpřístupnit Domov Duha v rámci dne otevřených dveří veřejnosti a představit pokrmy, které vaří ve zdejší kuchyni.   </w:t>
      </w:r>
    </w:p>
    <w:p>
      <w:pPr/>
      <w:r>
        <w:rPr>
          <w:b w:val="1"/>
          <w:bCs w:val="1"/>
        </w:rPr>
        <w:t xml:space="preserve">Petr Wenig, šéfkuchař Domova Duha, Nový Jičín: </w:t>
      </w:r>
      <w:r>
        <w:rPr/>
        <w:t xml:space="preserve">“Dneska jsme připravili kančí guláš, který chceme dát i do běžného provozu, zkoušíme dělat líčka po burgundsku a je sezona chřestu, takže tam máme masové kuličky s chřestem.”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kraje pro sociální oblast</w:t>
      </w:r>
      <w:r>
        <w:rPr>
          <w:b w:val="1"/>
          <w:bCs w:val="1"/>
        </w:rPr>
        <w:t xml:space="preserve">: </w:t>
      </w:r>
      <w:r>
        <w:rPr/>
        <w:t xml:space="preserve">“Co se týče všech příspěvkových organizací, které zřizuje Moravskoslezský kraj, tak opravdu musím říct, že ta samotná péče o klienty je na velmi vysoké úrovni, a opravdu se má Moravskoslezský kraj a Nový Jičín čím chlubit.”  </w:t>
      </w:r>
    </w:p>
    <w:p>
      <w:pPr/>
      <w:r>
        <w:rPr/>
        <w:t xml:space="preserve">Domov Duha je tedy zařízením Moravskoslezského kraje, jeho kapacita je ve třech budovách 220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131/zahradni-slavnost-poprve-bavila-seniory-novojicinskeho-domova-d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2026-04-20T17:04:36+02:00</dcterms:created>
  <dcterms:modified xsi:type="dcterms:W3CDTF">2026-04-20T17:04:36+02:00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