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Nadaný mladý fyzik Jakub Kubica z Ostravy míří na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 Nejenom, že jeho výsledky ve všech předmětech jsou  vynikající, ale jeho oblast působení, to znamená fyzika, není dneska až  tak moderní.“</w:t>
      </w:r>
    </w:p>
    <w:p>
      <w:pPr/>
      <w:r>
        <w:rPr/>
        <w:t xml:space="preserve">Na ČVUT se Jakub věnuje inflační kosmologii.</w:t>
      </w:r>
    </w:p>
    <w:p>
      <w:pPr/>
      <w:r>
        <w:rPr>
          <w:b w:val="1"/>
          <w:bCs w:val="1"/>
        </w:rPr>
        <w:t xml:space="preserve">Jakub Kubica, mladý vědec</w:t>
      </w:r>
      <w:r>
        <w:rPr/>
        <w:t xml:space="preserve">: „V podstatě se zabývám  tím, proč náš vesmír vypadá dneska tak, jak vypadá. Proč tady není  homogenní kaše všude, proč se tady stvořili vůbec nějaké galaxie.“</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b w:val="1"/>
          <w:bCs w:val="1"/>
        </w:rPr>
        <w:t xml:space="preserve">Jakub Kubica, mladý vědec</w:t>
      </w:r>
      <w:r>
        <w:rPr/>
        <w:t xml:space="preserve">: „Znamenalo by to pro mě  možnost se účastnit na těch nejprestižnějších projektech, co jsou na té Cambridge. Potom  navázat spolupráci s předními vědci světovými. A v podstatě se dostat mezi  ně časem. To by byl můj cíl.“</w:t>
      </w:r>
    </w:p>
    <w:p>
      <w:pPr/>
      <w:r>
        <w:rPr/>
        <w:t xml:space="preserve">Do budoucna by se chtěl Jakub navrátit do Ostravy a  spolupracovat s Vysokou školou báňskou – Technickou univerzitou.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152/nadany-mlady-fyzik-jakub-kubica-z-ostravy-miri-na-cam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2026-04-15T14:34:32+02:00</dcterms:created>
  <dcterms:modified xsi:type="dcterms:W3CDTF">2026-04-15T14:34:32+02:00</dcterms:modified>
</cp:coreProperties>
</file>

<file path=docProps/custom.xml><?xml version="1.0" encoding="utf-8"?>
<Properties xmlns="http://schemas.openxmlformats.org/officeDocument/2006/custom-properties" xmlns:vt="http://schemas.openxmlformats.org/officeDocument/2006/docPropsVTypes"/>
</file>