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18.6.2025, 20:06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na konferenci v Ostravě diskutovali o environmentální výchově</w:t>
      </w:r>
    </w:p>
    <w:p>
      <w:pPr/>
      <w:r>
        <w:rPr>
          <w:b w:val="1"/>
          <w:bCs w:val="1"/>
        </w:rPr>
        <w:t xml:space="preserve">Jana Kodymová, VŠB – TU Ostrava:</w:t>
      </w:r>
      <w:r>
        <w:rPr/>
        <w:t xml:space="preserve"> „Přicházím tady s  prezentací našeho týmu, který připravuje v tuto chvíli environmentální koncepci  města Ostravy. Ta koncepce má v tuto chvíli zpracovanou analytickou část,  chystáme se na implementační a doufáme, že tady budou kolegové, kteří projeví  zájem se do toho zapojit. Hlavními body je především nějakým způsobem  systematicky uchopit environmentální vzdělávání v rámci města Ostravy tak, aby  následně mohly být implementovány ty jednotlivé koncepce z těch jednotlivých  obvodů do této. Samozřejmě tahle navazuje na environmentální koncepci kraje a  státní environmentální koncepci.“</w:t>
      </w:r>
    </w:p>
    <w:p>
      <w:pPr/>
      <w:r>
        <w:rPr/>
        <w:t xml:space="preserve">Své projekty i příklady dobré praxe přišli na konferenci  prezentovat také zástupci základních a středních škol.</w:t>
      </w:r>
    </w:p>
    <w:p>
      <w:pPr/>
      <w:r>
        <w:rPr>
          <w:b w:val="1"/>
          <w:bCs w:val="1"/>
        </w:rPr>
        <w:t xml:space="preserve">Radim Vajda, ředitel SPŠ chemické Ostrava: </w:t>
      </w:r>
      <w:r>
        <w:rPr/>
        <w:t xml:space="preserve">„Já dnes za školu  budu prezentovat postup při rekonstrukci naší varny, kde my vaříme i pro další  školy. Zaměříme se na to, jestli se projeví úspory nebo jestli se projeví  efektivita na práci zaměstnanců a případně na chuti toho jídla, které se vaří  po té rekonstrukci. Efektivita už je vidět, ti stávající zaměstnanci, kteří to  zvládají mnohem lépe, v uvozovkách radostněji tu práci a projeví se to i na kvalitě  toho jídla, které je mnohem lepší. Je vidět, že tím, že se může vařit i v noci,  tak ta příprava prostě dovolí vařit technologicky náročnější jídla.“</w:t>
      </w:r>
    </w:p>
    <w:p>
      <w:pPr/>
      <w:r>
        <w:rPr>
          <w:b w:val="1"/>
          <w:bCs w:val="1"/>
        </w:rPr>
        <w:t xml:space="preserve">Magda Luzarová, učitelka Masarykovy ZŠ a MŠ Hnojník:</w:t>
      </w:r>
      <w:r>
        <w:rPr/>
        <w:t xml:space="preserve"> „Na  naší škole badatelství jako takové má poměrně dost silné kořeny a zkoumáme  různé záležitosti. Poslední projekt se týkal právě úspor energie a vlivu  modrého světla na náš organismus a hlavně na spánek. Takže naši žáci zkoumali  nejenom, kdy je dobré se dívat do monitorů, kdy je dobré se chránit, ale zabývali  se i třeba délkou spánku, zabývali se slunečním nebo světelným smogem a dalšími  aspekty a přišly celkem zajímavé výsledky.“</w:t>
      </w:r>
    </w:p>
    <w:p>
      <w:pPr/>
      <w:r>
        <w:rPr>
          <w:b w:val="1"/>
          <w:bCs w:val="1"/>
        </w:rPr>
        <w:t xml:space="preserve">Adrien Olszar, žák ZŠ Hnojník:</w:t>
      </w:r>
      <w:r>
        <w:rPr/>
        <w:t xml:space="preserve"> „Zkoumali jsme vliv na  spánek, zkoumali jsme kolik stojí energie a kolik stojí ty jednotlivé žárovky,  kolik stojí ledky za rok. A zjistili jsme, že na spánek má nejvyšší důležitost  to, jak dlouho spíme a jestli jsme vystaveni modrému světlu nebo ne.“</w:t>
      </w:r>
    </w:p>
    <w:p>
      <w:pPr/>
      <w:r>
        <w:rPr/>
        <w:t xml:space="preserve">Konferenci pořádal Odbor životního  prostředí ve spolupráci s odborem školství, mládeže a sportu KÚ MS kraje.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9298/hoste-na-konferenci-v-ostrave-diskutovali-o-environmentalni-vych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2026-06-22T15:07:12+02:00</dcterms:created>
  <dcterms:modified xsi:type="dcterms:W3CDTF">2026-06-22T15:07:12+02:00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