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Rezidence Stodolní nabídne přes sto bytů. Přízemí bude patřit obchodům a službám</w:t>
      </w:r>
    </w:p>
    <w:p>
      <w:pPr/>
      <w:r>
        <w:rPr/>
        <w:t xml:space="preserve">Výstavbě projektu Rezidence Stodolní v centru Ostravy už nic nestojí v cestě. Zastupitelé města schválili prodej lukrativních pozemků v sousedství budovy jatek a developer se tak může dát do práce.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 samozřejmě chceme dlouhodobě zastavovat proluky v centru, chceme to město zahušťovat dovnitř. Víme, že tady nebyla dostatečná nabídka nového bydlení. Ta situace se trošičku mění. Vidíme i z prodejů na tomto konkrétním projektu, že ten zájem je."</w:t>
      </w:r>
    </w:p>
    <w:p>
      <w:pPr/>
      <w:r>
        <w:rPr/>
        <w:t xml:space="preserve">Architektonický koncept z dílny renomovaného studia Bogle Architects je inspirován Velkou  Británii, která se jako jedna z prvních zemí v Evropě věnovala problematice městských brownfieldů.</w:t>
      </w:r>
    </w:p>
    <w:p>
      <w:pPr/>
      <w:r>
        <w:rPr>
          <w:b w:val="1"/>
          <w:bCs w:val="1"/>
        </w:rPr>
        <w:t xml:space="preserve">Kristýna Zavrtálková, generální ředitelka Linkcity Czech Republic: </w:t>
      </w:r>
      <w:r>
        <w:rPr/>
        <w:t xml:space="preserve">"Jedná se o polyfunkční dům, jsou zde podzemní garáže, jedna PP v podstatě. V prvním podlaží vidíte takhle retailový prostor, v podstatě po obvodu celé ulice Stodolní, Masné a nové pěší zóny až do Porážkové ulice."</w:t>
      </w:r>
    </w:p>
    <w:p>
      <w:pPr/>
      <w:r>
        <w:rPr/>
        <w:t xml:space="preserve">Budovy, které jsou nyní na místě budou nejprve zdemolovány, aby uvolnili místo nové výstavbě. V podzemí  budou dvě patra garáží a teprve na nich objekty vyrostou. </w:t>
      </w:r>
    </w:p>
    <w:p>
      <w:pPr/>
      <w:r>
        <w:rPr>
          <w:b w:val="1"/>
          <w:bCs w:val="1"/>
        </w:rPr>
        <w:t xml:space="preserve">Kristýna Zavrtálková, generální ředitelka Linkcity Czech Republic:</w:t>
      </w:r>
      <w:r>
        <w:rPr/>
        <w:t xml:space="preserve"> "Jedná se zhruba o 131 bytů, mix bytů je určitě jednoduchý, máme 1kk, 2kk, 3kk, ale i větší."</w:t>
      </w:r>
    </w:p>
    <w:p>
      <w:pPr/>
      <w:r>
        <w:rPr/>
        <w:t xml:space="preserve">Po dokončení stavby bude projekt pokračovat úpravou veřejného prostoru , který naváže na architekty ceněná městská jatka.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362/rezidence-stodolni-nabidne-pres-sto-bytu-prizemi-bude-patrit-obchodum-a-sluz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2026-06-23T14:35:09+02:00</dcterms:created>
  <dcterms:modified xsi:type="dcterms:W3CDTF">2026-06-23T14:35:09+02:00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