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Karviné schválili peníze pro nemocnice i lázně</w:t>
      </w:r>
    </w:p>
    <w:p>
      <w:pPr/>
      <w:r>
        <w:rPr/>
        <w:t xml:space="preserve">Uskutečnilo se 20. zasedání zastupitelstva města Karviné. Na zasedání byly schváleny finance pro obě karvinské nemocnice - Nemocnici Karviná-Ráj a Karvinskou hornickou nemocnici. Zároveň byla schválena dotace pro Lázně Darkov, a to radou města. 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“Zastupitelstvo města schválilo každoroční plánované dotace, jak pro nemocnici v Karviné-Ráji, tak nemocnici v Karviné 6, to znamená Hornické nemocnici, stejně tak dlouhodobě podporujeme Lázně Darkov, samozřejmě je to vyšperkované tím, že se nám podařilo po čtrnácti letech získat lázeňský statut, ale z hlediska dotací to nemá žádný vliv na to, že lázně dlouhou dobu podporujeme a jsme rádi za to, že lázeňský statut je a zase se naše město v rámci prestiže a dalších věcí posunulo dále.”</w:t>
      </w:r>
    </w:p>
    <w:p>
      <w:pPr/>
      <w:r>
        <w:rPr>
          <w:b w:val="1"/>
          <w:bCs w:val="1"/>
        </w:rPr>
        <w:t xml:space="preserve">Lukáš Raszyk (SOCDEM), náměstek primátora</w:t>
      </w:r>
      <w:r>
        <w:rPr/>
        <w:t xml:space="preserve">: “Nejvíce si myslím, že to pomůže změnit ten obraz o Karviné, že se nebude na Karvinou pohlížet jako jako na spojení s tím průmyslem, ale opravdu i na to lázeňství, že ten statut nám dává opravdu ten punc toho, že jsme lázeňské město. A samozřejmě je to přilákání lidí, aby se sem přijeli podívat a změnili si ten názor na Karvinou.”</w:t>
      </w:r>
    </w:p>
    <w:p>
      <w:pPr/>
      <w:r>
        <w:rPr/>
        <w:t xml:space="preserve">Součástí zasedání zastupitelstva bylo také rozloučení s dlouholetou vedoucí Odboru majetkového, Helenou Bogoczovou, která odchází do důchodu.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374/zastupitele-karvine-schvalili-penize-pro-nemocnice-i-la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2026-05-17T18:44:16+02:00</dcterms:created>
  <dcterms:modified xsi:type="dcterms:W3CDTF">2026-05-17T18:44:16+02:00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