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podpořit kulturu ve městě. Dotace jsou vypsány v šesti oblastech</w:t>
      </w:r>
    </w:p>
    <w:p>
      <w:pPr/>
      <w:r>
        <w:rPr/>
        <w:t xml:space="preserve">Beats for Love, Shakespearovské slavnosti nebo třeba Svatováclavský hudební festival jsou vzhledem ke svému dosahu a náročnosti kulturní akce podporované v rámci víceletých dotací města. Ostrava ale také poskytuje jednoleté dotace pro menší projekty a zastupitelé už schválili vyhlášení výběrového řízení.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"Ta finanční alokace bude zhruba kolem 13 milionů korun. Jedná se v tomto roce o projekty jednoleté, protože ty víceleté už se letos podporovaly, procházely zastupitelstvem."</w:t>
      </w:r>
    </w:p>
    <w:p>
      <w:pPr/>
      <w:r>
        <w:rPr/>
        <w:t xml:space="preserve">Organizátoři mohou žádat o podporu na tyto okruhy: Hudební a scénické umění, literatura a publicistika, výtvarné umění, architektura a fotografie, kulturně vzdělávací činnost, ostatní kulturní aktivity a audiovizuální díla.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"Příklady, které byly podpořeny, jsou různé celoroční činnosti některých spolků. Jsou to ale i jednorázové akce, které ještě podpořeny v minulosti nebyly."</w:t>
      </w:r>
    </w:p>
    <w:p>
      <w:pPr/>
      <w:r>
        <w:rPr/>
        <w:t xml:space="preserve">Žadatelé mohou předkládat své  projekty v období od 12. do 26. září. Organizátoři by se tedy měli připravit a mohou využít i webinář na oddělení kultury magistrátu, kde se dozví vše potřebné. Mohou využít i individuální konzultace.  Detaily jsou na novém dotačním portálu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612/ostrava-chce-podporit-kulturu-ve-meste-dotace-jsou-vypsany-v-sesti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2026-05-13T18:31:24+02:00</dcterms:created>
  <dcterms:modified xsi:type="dcterms:W3CDTF">2026-05-13T18:31:24+02:00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