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SŠTaS se rozloučila s letošními učni, na trhu práce je o ně velký zájem</w:t>
      </w:r>
    </w:p>
    <w:p>
      <w:pPr/>
      <w:r>
        <w:rPr/>
        <w:t xml:space="preserve">O učně je v současné době na trhu práce čím dál větší zájem, a to především o některé z oborů, které se potýkají s menší popularitou. I letos se Střední škola techniky a služeb v Karviné slavnostně rozloučila s množstvím učňů z různých oborů. Přítomni byli všichni významní pedagogové a zástupci školy, včetně ředitelky Yvetty Kałužové.</w:t>
      </w:r>
    </w:p>
    <w:p>
      <w:pPr/>
      <w:r>
        <w:rPr>
          <w:b w:val="1"/>
          <w:bCs w:val="1"/>
        </w:rPr>
        <w:t xml:space="preserve">Dušan Suknarovský, předseda školské rady SŠTaS Karviná: </w:t>
      </w:r>
      <w:r>
        <w:rPr/>
        <w:t xml:space="preserve">"Měli jste možnost vidět velké množství absolventů, což je velice potěšitelné, protože společnost jednak cítí hlad po řemeslnících. Vidíme nedostatek na stavbách, vidíme nedostatek v různých průmyslových oborech. Podnikatelé žádají lidi do svých továren, do svých výrob, ale myslím si, že nastupující generace může místa, která tahle ta generace, která odchází z oboru, tak myslím si, že bude plynule nahrazena našimi novými absolventy."</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který je na trhu práce také uplatnitelný, je mechanik opravář strojů. A kde se naopak nehlásí tolik žáků, jak bychom očekávali, tak je například řezník uzenář, který je na trhu práce velmi významný, ale bohužel těch žáků je málo. Další, které jsou obory, které by byly významné a po kterých je hlad na trhu práce, ale nejsou, tak je například tesař nebo klempíř."</w:t>
      </w:r>
    </w:p>
    <w:p>
      <w:pPr/>
      <w:r>
        <w:rPr/>
        <w:t xml:space="preserve">V současné době se učňovské obory podporují a Moravskoslezský kraj plánuje také inovace, které by měly podpořit jejich atraktivitu. </w:t>
      </w:r>
    </w:p>
    <w:p>
      <w:pPr/>
      <w:r>
        <w:rPr>
          <w:b w:val="1"/>
          <w:bCs w:val="1"/>
        </w:rPr>
        <w:t xml:space="preserve">Jan Veřmiřovský, náměstek hejtmana Moravskoslezského kraje: </w:t>
      </w:r>
      <w:r>
        <w:rPr/>
        <w:t xml:space="preserve">"Kraj jako takový se snaží získávat žáky do učňovských oborů v podobě stipendií, které má. To znamená, že už to jsou stipendia v podobě motivačních nebo případně prospěchových. S tím, že žák, který se přihlásí na tady tento obor, může za celou dobu působení získat až 50 tisíc korun."</w:t>
      </w:r>
    </w:p>
    <w:p>
      <w:pPr/>
      <w:r>
        <w:rPr/>
        <w:t xml:space="preserve">Přestože v minulosti byly výuční obory často dehonestovány, jejich negativní pověst se pomalu vytrácí, a to i z důvodu uvědomění si, že odborníků z řad učilišť je zkrátka potřeba. </w:t>
      </w:r>
    </w:p>
    <w:p>
      <w:pPr/>
      <w:r>
        <w:rPr>
          <w:b w:val="1"/>
          <w:bCs w:val="1"/>
        </w:rPr>
        <w:t xml:space="preserve">Jan Veřmiřovský, náměstek hejtmana Moravskoslezského kraje: </w:t>
      </w:r>
      <w:r>
        <w:rPr/>
        <w:t xml:space="preserve">"Moravskoslezský kraj se snaží i nějakým způsobem ovlivnit negativní povědomí o učňovských oborech a o vzdělávání zakončené výučním listem. Je to primárně projektem Řemeslo má respekt, kde se snažíme ukázat právě obory, které jsou žádané na trhu práce, řekněme, v tom lepším světle. Avšak problém, se kterým se potýkáme, je zájem ne primárně žáků, ale zájem rodičů, kteří mají významný vliv na to, na kterou školu se v podstatě dítě bude hlásit."</w:t>
      </w:r>
    </w:p>
    <w:p>
      <w:pPr/>
      <w:r>
        <w:rPr/>
        <w:t xml:space="preserve">V těchto případech se klade důraz na spolupráci se základními školami v podobě kariérních nebo výchovných poradců, kteří mohou při výběru budoucího oboru výrazně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80/karvinska-sstas-se-rozloucila-s-letosnimi-ucni-na-trhu-prace-je-o-n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2026-06-23T19:33:58+02:00</dcterms:created>
  <dcterms:modified xsi:type="dcterms:W3CDTF">2026-06-23T19:33:58+02:00</dcterms:modified>
</cp:coreProperties>
</file>

<file path=docProps/custom.xml><?xml version="1.0" encoding="utf-8"?>
<Properties xmlns="http://schemas.openxmlformats.org/officeDocument/2006/custom-properties" xmlns:vt="http://schemas.openxmlformats.org/officeDocument/2006/docPropsVTypes"/>
</file>