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letos odstávky teplé vody rozdělily do dvou fází</w:t>
      </w:r>
    </w:p>
    <w:p>
      <w:pPr/>
      <w:r>
        <w:rPr/>
        <w:t xml:space="preserve">Karviná se opět musela připravit na odstávky teplé vody, které se plánují každoročně. </w:t>
      </w:r>
    </w:p>
    <w:p>
      <w:pPr/>
      <w:r>
        <w:rPr>
          <w:b w:val="1"/>
          <w:bCs w:val="1"/>
        </w:rPr>
        <w:t xml:space="preserve">Rudolf Šulava, vedoucí sektoru, Veolia Energie ČR, a.s.:</w:t>
      </w:r>
      <w:r>
        <w:rPr/>
        <w:t xml:space="preserve"> “V letošním roce provádíme dva termíny letních odstávek z toho důvodu, že montujeme takzvané bypassy potrubní, které provizorně zásobují horkovodem město mezi těmito dvěma odstávkami. Tím, že vlastně zkrátíme ten čas odstávek na dvakrát tři dny, tak umožníme lidem zkrácení odstávky teplé vody a předpokládáme, že je to méně bude bolet.” </w:t>
      </w:r>
    </w:p>
    <w:p>
      <w:pPr/>
      <w:r>
        <w:rPr/>
        <w:t xml:space="preserve">Letos se klasická letní odstávka rozdělila do dvou fází. První červencová už proběhla. Druhá se uskuteční 10. až 13. srpna. </w:t>
      </w:r>
    </w:p>
    <w:p>
      <w:pPr/>
      <w:r>
        <w:rPr/>
        <w:t xml:space="preserve">V letních měsících se plánují odstávky a údržbové práce z důvodu, že se připravují tepelné sítě na další provoz i pro zimní měsíce. Také se prodlužuje životnost veškerých zařízení. V neposlední řadě se jedná o letní měsíce i proto, že v tomto období probíhají ty nejmenší odběry teplé vody. </w:t>
      </w:r>
    </w:p>
    <w:p>
      <w:pPr/>
      <w:r>
        <w:rPr>
          <w:b w:val="1"/>
          <w:bCs w:val="1"/>
        </w:rPr>
        <w:t xml:space="preserve">Rudolf Šulava, vedoucí sektoru, Veolia Energie ČR, a.s.:</w:t>
      </w:r>
      <w:r>
        <w:rPr/>
        <w:t xml:space="preserve"> “Veolia Energie Česká republika dodává teplo pět seti osmdesáti tisícům domácností v České republice, z toho na Moravě a ve Slezsku se jedná o dvě stě dvacet pět tisíc domácností. Zároveň provozujeme tepelné sítě v délce asi osmi set kilometrů.”</w:t>
      </w:r>
    </w:p>
    <w:p>
      <w:pPr/>
      <w:r>
        <w:rPr/>
        <w:t xml:space="preserve">Tyto tepelné sítě jsou velice rozsáhlé na údržbu a v letošním roce se do modernizace tepelných sítí i energetických zařízení investovalo v rámci České republiky pět miliard korun. </w:t>
      </w:r>
    </w:p>
    <w:p>
      <w:pPr/>
      <w:r>
        <w:rPr>
          <w:b w:val="1"/>
          <w:bCs w:val="1"/>
        </w:rPr>
        <w:t xml:space="preserve">Rudolf Šulava, vedoucí sektoru, Veolia Energie ČR, a.s.:</w:t>
      </w:r>
      <w:r>
        <w:rPr/>
        <w:t xml:space="preserve"> “Potrubí budeme měnit v Karviné-Dolech v oblasti Sovinec a podél ulice Ostravská, od ulice Sovinecká, až po řeku Stonávku, a tady se jedná o nadzemní horkovodní přivaděč pro celé město Karviná. Dále měníme horkovodní podzemní přivaděč u zimního stadionu v Karviné-Fryštátě, až po křižovatku ulic Svatopluka Čecha, Ostravská a Karola Śliwky. Dále měníme horkovodní potrubí v Karviné-Mizerově od křižovatky ulic Poštovní, Třídy 17. listopadu a Rudé armády, až za ulici Studentskou, horkovodní potrubí v délce dvě stě padesáti metrů. Posledním místem, kde měníme horkovodní potrubí, je křižovatka ulic Borovského a Kosmonautů.”</w:t>
      </w:r>
    </w:p>
    <w:p>
      <w:pPr/>
      <w:r>
        <w:rPr/>
        <w:t xml:space="preserve">Pokud montážní práce při druhé odstávce budou probíhat dobře, je možné, že se její celková doba zkrátí. Obnova teplé vody v rámci města Karviné bude probíhat postupně, a tak se bude lišit i její spuštění v jednotlivých městských částech.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689/v-karvine-se-letos-odstavky-teple-vody-rozdelily-do-dvou-f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2026-06-19T15:38:23+02:00</dcterms:created>
  <dcterms:modified xsi:type="dcterms:W3CDTF">2026-06-19T15:38:23+02:00</dcterms:modified>
</cp:coreProperties>
</file>

<file path=docProps/custom.xml><?xml version="1.0" encoding="utf-8"?>
<Properties xmlns="http://schemas.openxmlformats.org/officeDocument/2006/custom-properties" xmlns:vt="http://schemas.openxmlformats.org/officeDocument/2006/docPropsVTypes"/>
</file>