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je měsícem, kdy je Nový Jičín bez bazénu</w:t>
      </w:r>
    </w:p>
    <w:p>
      <w:pPr/>
      <w:r>
        <w:rPr/>
        <w:t xml:space="preserve">Letošní červenec je měsícem, kdy se v Novém Jičíně nelze vykoupat v bazénu. Ten venkovní se kompletně rekonstruuje, vnitřní musí absolvovat nutnou technologickou přestávku.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“Ta přestávka se týká jednak technologie, kterou musíme částečně opravit, částečně vyměnit a tak dále. A my jsme tu technologickou přestávku využili k tomu, že jsme z přípravného projektu, který měl řešit úpravu bazénu a haly, tak jsme z toho vyndali projekt na ozvučení, protože stávající ozvučení bylo v podstatě v havarijním stavu a nevyhovovalo nárokům jak provozovatele, tak i těch spolků, které tady pořádají třeba plavecké závody.”</w:t>
      </w:r>
    </w:p>
    <w:p>
      <w:pPr/>
      <w:r>
        <w:rPr/>
        <w:t xml:space="preserve">Modernizované ozvučení zasahuje halu bazénu, relaxační zónu a šatny. Nová technika bude posléze využita i ve venkovním areálu.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bylo vyčleněno zhruba 430 tisíc korun na výměnu ozvučení na vnitřním bazéně. Je to taková předehra před velkou rekonstrukcí vnitřního bazénu, město v letošním roce dokončilo projektovou dokumentaci, takže projekt nebo záměr je připraven k realizaci někdy v budoucích letech.”</w:t>
      </w:r>
    </w:p>
    <w:p>
      <w:pPr/>
      <w:r>
        <w:rPr/>
        <w:t xml:space="preserve">Z doby výstavby krytého bazénu z počátku sedmdesátých let minulého století jsou tu v interiéru vidět prvky, které jsou pokryty oranžovými kachličkami, jsou to například skokanské stupínky a nebo posedové plochy na tribuně.</w:t>
      </w:r>
    </w:p>
    <w:p>
      <w:pPr/>
      <w:r>
        <w:rPr/>
        <w:t xml:space="preserve">Rekonstrukcí interiéru krytého bazénu tak bude završena postupná renovace celého sportovní zařízení, které bylo postaveno před padesáti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765/cervenec-je-mesicem-kdy-je-novy-jicin-bez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2026-08-05T04:17:09+02:00</dcterms:created>
  <dcterms:modified xsi:type="dcterms:W3CDTF">2026-08-05T04:17:09+02:00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