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22.7.2025, 16:50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a stavby za 45 milionů korun se realizují během léta na školách obvodu</w:t>
      </w:r>
    </w:p>
    <w:p>
      <w:pPr/>
      <w:r>
        <w:rPr/>
        <w:t xml:space="preserve">Rekonstrukce tříd, zateplení chodeb, opravy podlah, kuchyňí,  kotelen nebo i stavba nových plotů. Během letošních prázdnin se na školách  v Ostravě-Jihu realizuje mnoho investic, aby mohly lépe sloužit žákům i  zaměstnancům. Na ZŠ Březinova například vzniká zcela nová učebna virtuální  reality.</w:t>
      </w:r>
    </w:p>
    <w:p>
      <w:pPr/>
      <w:r>
        <w:rPr>
          <w:b w:val="1"/>
          <w:bCs w:val="1"/>
        </w:rPr>
        <w:t xml:space="preserve">Zdeňka Mikesková, ředitelka ZŠ Březinova</w:t>
      </w:r>
      <w:r>
        <w:rPr/>
        <w:t xml:space="preserve">: „Virtuální  realita je významným pilířem moderního vzdělávání 21. století. Naše  základní škola Březinova stála u zrodu myšlenky podpořit pět základních  škol v inovacích a zejména ve virtuální realitě. Takže od roku 2023 je v  pěti školách vlastně inovovaná učebna, kde bude nejenom polytechnika,  robotika, hlavně virtuální realita, kde se vlastně snoubí vizuální  prostředí pro děti, včetně prožitkového učení. Za to jsme strašně rádi. Celková  dotace je 42,5 milionů, takže velice děkujeme zřizovateli a výše dotace je  85 procent, takže se na to hrozně moc těšíme.“</w:t>
      </w:r>
    </w:p>
    <w:p>
      <w:pPr/>
      <w:r>
        <w:rPr/>
        <w:t xml:space="preserve">Další učebny virtuální reality vznikají ještě na školách  Horymírova a Krestova. Již hotové učebny zase mají na ZŠ Františka Formana a Chrjukinova.  S rozpočtem 22 miliónů korun se tedy jedná o největší investici na školách  letošních prázdnin. Na Základní a Mateřské škole Volgogradská se zase během léta  realizuje nejvíce projektů, a to hned tři.</w:t>
      </w:r>
    </w:p>
    <w:p>
      <w:pPr/>
      <w:r>
        <w:rPr>
          <w:b w:val="1"/>
          <w:bCs w:val="1"/>
        </w:rPr>
        <w:t xml:space="preserve">Kateřina Blahutková, zástupkyně ředitelky, MŠ</w:t>
      </w:r>
      <w:r>
        <w:rPr>
          <w:b w:val="1"/>
          <w:bCs w:val="1"/>
        </w:rPr>
        <w:t xml:space="preserve">a ZŠ</w:t>
      </w:r>
      <w:r>
        <w:rPr>
          <w:b w:val="1"/>
          <w:bCs w:val="1"/>
        </w:rPr>
        <w:t xml:space="preserve">Volgogradská</w:t>
      </w:r>
      <w:r>
        <w:rPr/>
        <w:t xml:space="preserve">: „V letošním školním roce se nám podařilo  realizovat za podpory městského obvodu Ostrava jich tři velké opravy. První z  nich je plot kolem školního pozemku. Druhá se právě realizuje, to je  rekonstrukce kuchyněk v naší mateřské škole, které byly v původním stavu od  doby, kdy se školka postavila a poslední rekonstrukce, kompletní, která  teď aktuálně vrcholí, je jedna z pěti tříd, kde bude dětská skupina.“</w:t>
      </w:r>
    </w:p>
    <w:p>
      <w:pPr/>
      <w:r>
        <w:rPr/>
        <w:t xml:space="preserve">Celkem se během prázdnin v obvodu opravuje či staví na deseti  školách. </w:t>
      </w:r>
    </w:p>
    <w:p>
      <w:pPr/>
      <w:r>
        <w:rPr>
          <w:b w:val="1"/>
          <w:bCs w:val="1"/>
        </w:rPr>
        <w:t xml:space="preserve">Radim Ivan (ODS), místostarosta MOb Ostrava-Jih</w:t>
      </w:r>
      <w:r>
        <w:rPr/>
        <w:t xml:space="preserve">: „Tak  je to samozřejmě hodně, protože je léto, tak děti nejsou ve škole a ve  školce, tak máme možnost to opravit, já jsem si to i napsal, abych něco  nezapomněl. To máte, školní kuchyně, virtuální realita, podlahy, oprava  kuchyně, dokonce plynová kotelna. Takže děláme toho opravdu hodně, na  téměř každé škole nebo školce se něco drobného dělá a využíváme na maximum  těch prázdní na to, že děti pobíhají zrovna někde jinde.“</w:t>
      </w:r>
    </w:p>
    <w:p>
      <w:pPr/>
      <w:r>
        <w:rPr/>
        <w:t xml:space="preserve">Dalšími velkými investičními akcemi letošních prázdnin jsou také  zateplení spojovacích chodeb na MŠ Mjr. Nováka za 10 milionů nebo oprava školní  kuchyně na MŠ Tarnavova za 5,5 milionů. Veškeré stavební akce na školách  v obvodu během prázdnin se tak vyšplhají na skoro 50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49821/rekonstrukce-a-stavby-za-45-milionu-korun-se-realizuji-behem-leta-na-skolach-obvo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2026-05-16T00:15:00+02:00</dcterms:created>
  <dcterms:modified xsi:type="dcterms:W3CDTF">2026-05-16T00:15:00+02:00</dcterms:modified>
</cp:coreProperties>
</file>

<file path=docProps/custom.xml><?xml version="1.0" encoding="utf-8"?>
<Properties xmlns="http://schemas.openxmlformats.org/officeDocument/2006/custom-properties" xmlns:vt="http://schemas.openxmlformats.org/officeDocument/2006/docPropsVTypes"/>
</file>