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 bere. Zloděje kabelů z Ostravy čeká 21. trest</w:t>
      </w:r>
    </w:p>
    <w:p>
      <w:pPr/>
      <w:r>
        <w:rPr/>
        <w:t xml:space="preserve">Kriminalistům z Ostravy-Přívozu v minulých týdnech začal tloustnout spis s krádežemi z nejrůznějších objektů, často neobydlených, kde se ztrácely především kabely či trubky z barevných kovů. Při zpracování stop samozřejmě prohlíželi také kamerové systémy a narazili na muže s vozíkem. Ukázalo se, že je to trefa do černého.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"Jeho teritoriem byla především část Ostravy Přívoz a Moravská Ostrava. Zaměřovat se měl  primárně na neobydlené objekty, například domy či restaurace v rekonstrukci. Způsob, kterým se  měl do napadených objektů dostávat, byl téměř vždy shodný. Jeho pomocníkem byla především  hrubá síla, nářadí či kámen, který při cestě měl najít."</w:t>
      </w:r>
    </w:p>
    <w:p>
      <w:pPr/>
      <w:r>
        <w:rPr/>
        <w:t xml:space="preserve">Pachatel dlouho nezapíral a ke všemu se přiznal. Nakradené věci končily ve sběrně nebo u náhodných lidí.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7. oddělení obecné kriminality Ostrava v minulých dnech zahájil trestní stíhání a obvinil  34letého muže ze spáchání trestných činů krádeže a poškození cizí věci. S kriminalisty nakonec  muž spolupracoval a ke svému jednání se doznal. Způsobená škoda překročila 650.000 korun."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uzamkli a zabezpečili proti vloupání, ať již složitějšími zamykacími systémy, ochrannými mřížemi nebo například uzamykatelnými okenicemi." </w:t>
      </w:r>
    </w:p>
    <w:p>
      <w:pPr/>
      <w:r>
        <w:rPr/>
        <w:t xml:space="preserve">Vzhledem k výši škody a opakování trestné činnosti hrozí tentokrát zloději až 5 let za mřížemi.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837/oko-bere-zlodeje-kabelu-z-ostravy-ceka-21-t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2026-04-29T13:45:21+02:00</dcterms:created>
  <dcterms:modified xsi:type="dcterms:W3CDTF">2026-04-29T13:45:21+02:00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