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se dočká moderní kuchyně včetně spotřebičů</w:t>
      </w:r>
    </w:p>
    <w:p>
      <w:pPr/>
      <w:r>
        <w:rPr/>
        <w:t xml:space="preserve">Mariánskohorská radnice pokračuje v modernizací ZŠ Gen. Janka. Ta už získala nové rozvody elektřiny, nové šatny, tělocvičnu, vestibul a nyní došlo i na rekonstrukci školní kuchyně, která právě probíhá.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“Práce jsme zahájili hned s koncem školního roku. Už jsme kompletně vyměnili elektrické rozvody, nyní pracujeme na tom, aby zde byly nové kachličky, poté uděláme novou podlahu a v poslední fázi kuchyni vybavíme komplet novými spotřebiči.” 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“Stávající spotřebiče ve školní kuchyni byly téměř čtvrt století staré, takže už se na nich projevovaly známky opotřebení, už nefungovaly, neustále jsme je museli opravovat."</w:t>
      </w:r>
    </w:p>
    <w:p>
      <w:pPr/>
      <w:r>
        <w:rPr/>
        <w:t xml:space="preserve">Nové elektrorozvody získala také jídelna, kde ještě přibudou nová světla.</w:t>
      </w:r>
    </w:p>
    <w:p>
      <w:pPr/>
      <w:r>
        <w:rPr/>
        <w:t xml:space="preserve">Co se týká vzduchotechniky, tak ta je v pořádku, výměnou projde pouze motor.</w:t>
      </w:r>
    </w:p>
    <w:p>
      <w:pPr/>
      <w:r>
        <w:rPr/>
        <w:t xml:space="preserve">Rekonstrukce si vyžádá téměř 25 milionů korun, přičemž na necelou polovinu se podařilo získat dotace.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“Zbývající část je hrazena z rozpočtu našeho městského obvodu a především taky z rozpočtu statutárního města Ostravy, kterému za finanční pomoc moc děkujeme."</w:t>
      </w:r>
    </w:p>
    <w:p>
      <w:pPr/>
      <w:r>
        <w:rPr/>
        <w:t xml:space="preserve">Ve školní kuchyni vaří 500 obědů denně. Kromě žáků školy se zde stravují například i senioři.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9997/marianskohorska-zs-gen-janka-se-docka-moderni-kuchyne-vcetne-spotreb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2026-06-21T08:02:18+02:00</dcterms:created>
  <dcterms:modified xsi:type="dcterms:W3CDTF">2026-06-21T08:02:18+02:00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