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se připravuje na změny pro nepedagogické pracovníky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nebude spadat pod ministerstvo školství, ale 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„Tak ta změna nepedagogických pracovníků nám dává jisté možnosti vlastně  od nového roku to přechází na nás, to znamená je to naše zodpovědnost. My  budeme řešit, kde kolik zvládneme uvařit v jakém počtu kuchařek třeba  obědů, o kolik majetku se zvládne postarat ekonomika. Předtím jsme to  neviděli, předtím to řešilo stát a podle dat, které už teď máme, se tomu  příliš nevěnoval. Protože ty rozdíly jsou opravdu markantní. Někde stejný  počet obědů dokáže uvařit 10 kuchařek a někde jenom třeba 7, což jsou  prostě velké rozdíly a my teď máme tu možnost na tom pracovat a  nějakým způsobem to posouvat k větší efektivizaci toho systému, tak aby to  na těch školách bylo nastavené podobně a aby si i navzájem vlastně sdíleli  zkušenosti. Protože to je to, s čím jsme vlastně tady na začátku volebního  období přišli, že jsme říkali, nechceme, aby školy si  konkurovaly, ale chtěli jsme, aby školy spolupracovaly. Tohle je  další z příležitostí, kdy toto můžeme nastavit.“</w:t>
      </w:r>
    </w:p>
    <w:p>
      <w:pPr/>
      <w:r>
        <w:rPr/>
        <w:t xml:space="preserve">Expert na digitalizaci Ondřej Šimíček vidí změnu legislativy  jako novou příležitost pro orgány zodpovídající za školství.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„Příležitost  proto, aby municipality, starostové, místostarostové, kteří mají školství  v gesci, se zamysleli nad tím, jak řídit svoje školské organizace co  nejefektivněji. K tomu potřebují primárně digitální nástroje, potřebují k  tomu validní data a na základě nich se potom mohou informovaně  rozhodnout, jakým způsobem budou ty svoje školské organizace  řídit. Protože nezřídka, kdy tam dodneška zaznívá věta typu „Maruška má na  to sešit“ a v podstatě, že si ještě ty účetní a jiné věci zapisují jako do  sešitku. To už není možné. Je potřeba komplexně tyto agendy zdigitalizovat  právě proto, že v podstatě digitální finance uvnitř veřejné  zprávy jsou základním stavebním kamenem digitalizace a efektivního  hospodaření celého státu.“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ta změna, která přijde, je dlouhodobějšího charakteru a určitě  některé věci se možná v těch školách změní a budou možná i ze začátku  bolet, ale je to potřeba, protože těch peněz máme omezené množství a  samozřejmě chceme s nimi vycházet tak, abychom co nejlépe vlastně naplnili  to, proč tady jsme a tedy, aby se dobře vzdělávalo.“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108/vedeni-ostravyjihu-se-pripravuje-na-zmeny-pro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2026-04-21T02:56:08+02:00</dcterms:created>
  <dcterms:modified xsi:type="dcterms:W3CDTF">2026-04-21T02:56:08+02:00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