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dramaticky klesl zájem o sdílená kola. Počet výpůjček klesl o 77 procent</w:t>
      </w:r>
    </w:p>
    <w:p>
      <w:pPr/>
      <w:r>
        <w:rPr/>
        <w:t xml:space="preserve">Město k tomuto kroku přistoupilo na začátku sezony, a to z ekonomických důvodů. Po loňských záplavách, které poškodily infrastrukturu i městský rozpočet, bylo nutné hledat úspory. </w:t>
      </w:r>
    </w:p>
    <w:p>
      <w:pPr/>
      <w:r>
        <w:rPr>
          <w:b w:val="1"/>
          <w:bCs w:val="1"/>
        </w:rPr>
        <w:t xml:space="preserve">Michal Kokošek (ANO), náměstek primátora Opavy: </w:t>
      </w:r>
      <w:r>
        <w:rPr/>
        <w:t xml:space="preserve">“Oproti roku 2024 jsme dospělí k tomu, že uděláme nějaké změny a to zejména z důvodu toho, že ty výdaje na povodně roku 24 byly velmi vysoké. Nově je teda prvních 15 minut zpoplatněno oproti minulým rokům, které byly zdarma, je to pouze desetikoruna, nicméně odrazilo se to v současné době na výpůjčkách, kdy k letošnímu roku, k tomuto dni evidujeme přes 17 tisíc výpůjček.”</w:t>
      </w:r>
    </w:p>
    <w:p>
      <w:pPr/>
      <w:r>
        <w:rPr/>
        <w:t xml:space="preserve">Za stejnou dobu loni bylo výpůjček přes 70 tisíc, tedy o zhruba 77 procent více. Potvrdilo se tak, že většina bývalých uživatelů využívala kola právě na krátké trasy – často místo chůze nebo MHD. </w:t>
      </w:r>
    </w:p>
    <w:p>
      <w:pPr/>
      <w:r>
        <w:rPr>
          <w:b w:val="1"/>
          <w:bCs w:val="1"/>
        </w:rPr>
        <w:t xml:space="preserve">uživatel sdílených kol: </w:t>
      </w:r>
      <w:r>
        <w:rPr/>
        <w:t xml:space="preserve">“Já ho využívám prakticky každý den, vždycky když jdu z práce domů většinou. Jinak když nechce se mi čekat na autobus když je pěkně, tak sednu na kolo a jedu. Jsem rád, i že to funguje tak dlouho, vždycky od toho března do listopadu zhruba, že člověk to prakticky celý rok využije.”</w:t>
      </w:r>
    </w:p>
    <w:p>
      <w:pPr/>
      <w:r>
        <w:rPr/>
        <w:t xml:space="preserve">V Opavě je letos lidem k dispozici 130 sdílených kol, což je o 20 více než loni. A zvýšil se i počet stanic.  </w:t>
      </w:r>
    </w:p>
    <w:p>
      <w:pPr/>
      <w:r>
        <w:rPr>
          <w:b w:val="1"/>
          <w:bCs w:val="1"/>
        </w:rPr>
        <w:t xml:space="preserve">Michal Kokošek (ANO), náměstek primátora Opavy: </w:t>
      </w:r>
      <w:r>
        <w:rPr/>
        <w:t xml:space="preserve">“Momentálně máme celkově 63 stanic, nově přibyly na ulici Nerudova, na ulici Oreo ve Vávrovicích a Chmelova. Co se týče nákladů, tak město Opava momentálně v roce 25 vydává přes jeden milion korun na tuto službu a služba je poskytována firmou Nextbike, která vlastně zahájila už 6. období v Opavě. A jedna ještě zajímavá poznámka, ročně ušetříme zhruba 39 tun CO2 oproti jízdou autem.”</w:t>
      </w:r>
    </w:p>
    <w:p>
      <w:pPr/>
      <w:r>
        <w:rPr/>
        <w:t xml:space="preserve">Radnice nevylučuje, že pokud se finanční situace zlepší, mohly by se zvýhodněné minuty v budoucnu vrátit.</w:t>
      </w:r>
    </w:p>
    <w:p>
      <w:pPr/>
      <w:r>
        <w:rPr>
          <w:b w:val="1"/>
          <w:bCs w:val="1"/>
        </w:rPr>
        <w:t xml:space="preserve">Michal Kokošek (ANO), náměstek primátora Opavy: </w:t>
      </w:r>
      <w:r>
        <w:rPr/>
        <w:t xml:space="preserve">“My se nad tím budeme zamýšlet, jestli znovu nezavedem opět 15 minut zdarma a budeme o tom jednat na vedení města a následně se rozhodneme.”   </w:t>
      </w:r>
    </w:p>
    <w:p>
      <w:pPr/>
      <w:r>
        <w:rPr/>
        <w:t xml:space="preserve">Co se týká vytíženosti stanic, tak dlouhodobě nejvíce využívaná je stanice u východního nádraží, dále u nové Bredy a u Infocentra v centru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144/v-opave-dramaticky-klesl-zajem-o-sdilena-kola-pocet-vypujcek-klesl-o-77-proc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2026-08-03T06:38:18+02:00</dcterms:created>
  <dcterms:modified xsi:type="dcterms:W3CDTF">2026-08-03T06:38:18+02:00</dcterms:modified>
</cp:coreProperties>
</file>

<file path=docProps/custom.xml><?xml version="1.0" encoding="utf-8"?>
<Properties xmlns="http://schemas.openxmlformats.org/officeDocument/2006/custom-properties" xmlns:vt="http://schemas.openxmlformats.org/officeDocument/2006/docPropsVTypes"/>
</file>