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opět investovala do oprav školských zařízení. Některé žáky čeká nové vybavení</w:t>
      </w:r>
    </w:p>
    <w:p>
      <w:pPr/>
      <w:r>
        <w:rPr/>
        <w:t xml:space="preserve">Na opravách porubských školských zařízení se podíleli Odbor investiční a Odbor školství. Všechny práce se podařilo dokončit v termínu a nový školní rok tak děti a žáci přivítají v novém prostředí. Odbor investiční provedl tři větší rekonstrukce za zhruba 14 milionů korun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,,Já bych ráda zmínila tři investiční akce. První z nich je rekonstrukce elektroinstalace v MŠ v Zahradách. Další akcí, kterou zaštituje Odbor investiční, je výměna oken ve dvou pavilonech ZŠ Hrdličky. A poslední akcí je výměna horizontálního rozvodu studené a teplé vody v prvním podzemním podlaží ZŠ Komenského."</w:t>
      </w:r>
    </w:p>
    <w:p>
      <w:pPr/>
      <w:r>
        <w:rPr/>
        <w:t xml:space="preserve">  Odbor školství realizoval celkem 19 oprav za necelé 4 miliony.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,,Probíhají výměny elektroinstalací, rozvodů vody, opravy dveří, branek, výměny oken. Takové ty větší, které se lépe dělají, když není běžný provoz školy ."</w:t>
      </w:r>
    </w:p>
    <w:p>
      <w:pPr/>
      <w:r>
        <w:rPr>
          <w:b w:val="1"/>
          <w:bCs w:val="1"/>
        </w:rPr>
        <w:t xml:space="preserve">Renáta Fialová, ředitelka ZŠ Komenského 668: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Momentálně se dělá rekonstrukce horizontálních rozvodů vody v celé škole. No a druhou velikou akcí je také úprava těchto krásných prostor, budoucích nových šaten pro žáky.</w:t>
      </w:r>
      <w:r>
        <w:rPr>
          <w:i w:val="1"/>
          <w:iCs w:val="1"/>
        </w:rPr>
        <w:t xml:space="preserve"> "</w:t>
      </w:r>
    </w:p>
    <w:p>
      <w:pPr/>
      <w:r>
        <w:rPr/>
        <w:t xml:space="preserve">Mezi každoroční investice patří také údržba hřišť za přibližně půl milionu korun.</w:t>
      </w:r>
    </w:p>
    <w:p>
      <w:pPr/>
      <w:r>
        <w:rPr/>
        <w:t xml:space="preserve">Celkové náklady na opravy školských zařízení v Porubě se vyšplhaly přibližně na 17,5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284/poruba-opet-investovala-do-oprav-skolskych-zarizeni-nektere-zaky-ceka-nov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2026-06-30T09:43:27+02:00</dcterms:created>
  <dcterms:modified xsi:type="dcterms:W3CDTF">2026-06-30T09:43:27+02:00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