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České republiky přednášela prvňáčkům o tom, jak se správně zachovat v různých situacích</w:t>
      </w:r>
    </w:p>
    <w:p>
      <w:pPr/>
      <w:r>
        <w:rPr/>
        <w:t xml:space="preserve">Již klasicky navštívili strážníci Policie České republiky prvňáčky, tentokrát na Základní škole Prameny, aby je poučili o tom, jak se zachovat v situacích, ve kterých si zatím nemusí vědět rady.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“Tyto situace jsou znázorněny ve dvou rovinách. V té první jsou označeny červeným majáčkem, ukazují tu krizovou situaci, to, co je špatně. A potom ta druhá, na druhé straně toho sešitu, je označena modrým majáčkem, tak ta druhá označuje to správné řešení, jak se v té dané situaci mají zachovat správně.” </w:t>
      </w:r>
    </w:p>
    <w:p>
      <w:pPr/>
      <w:r>
        <w:rPr/>
        <w:t xml:space="preserve">I malí prvňáčci si díky těmto speciálním přednáškám pamatují například důležitá telefonní čísla a ztrácejí ostych se na něco zeptat. </w:t>
      </w:r>
    </w:p>
    <w:p>
      <w:pPr/>
      <w:r>
        <w:rPr/>
        <w:t xml:space="preserve">Spolupráci s Policií České republiky také velice oceňují pedagogové.</w:t>
      </w:r>
    </w:p>
    <w:p>
      <w:pPr/>
      <w:r>
        <w:rPr>
          <w:b w:val="1"/>
          <w:bCs w:val="1"/>
        </w:rPr>
        <w:t xml:space="preserve">Gabriela Szotkowská, učitelka ZŠ Prameny: </w:t>
      </w:r>
      <w:r>
        <w:rPr/>
        <w:t xml:space="preserve">“Přece jenom když vstoupí takový příslušník do takové třídy, tak vzbuzuje respekt a děti se dozvědí hodně užitečných informací, co se týká bezpečnosti a dávají si větší pozor."</w:t>
      </w:r>
    </w:p>
    <w:p>
      <w:pPr/>
      <w:r>
        <w:rPr/>
        <w:t xml:space="preserve">Dětem je důležité danou situaci modelově představit, interaktivně s nimi spolupracovat a nechat je zamyslet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46/policie-ceske-republiky-prednasela-prvnackum-o-tom-jak-se-spravne-zachovat-v-ru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2026-05-27T23:08:19+02:00</dcterms:created>
  <dcterms:modified xsi:type="dcterms:W3CDTF">2026-05-27T23:08:19+02:00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