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Nové cedule na Karvinském moři, Karviná rozšiřuje nabídku volnočasových kroužků</w:t>
      </w:r>
    </w:p>
    <w:p>
      <w:pPr/>
      <w:r>
        <w:rPr/>
        <w:t xml:space="preserve">V areálu Karvinského moře byly instalovány nové informační tabule s přehledným plánem areálu a provozním řádem. Jsou navrženy tak, aby se v nich snadno orientovali jak dospělí, tak i děti. Najdete je podél stezek, takže je rozhodně nepřehlédnete. Plán areálu usnadní návštěvníkům orientaci a provozní řád zároveň upozorní na to, co je v areálu povoleno a co nikoli.</w:t>
      </w:r>
    </w:p>
    <w:p>
      <w:pPr/>
      <w:r>
        <w:rPr/>
        <w:t xml:space="preserve">Středisko volného času Juventus vstupuje do nového školního roku s rozšířenou nabídkou. Mezi hlavní novinky patří kroužek Avataři pro předškolní děti s poruchou autistického spektra a kroužek manekýnek, kde se děti naučí základy prezentace, vystupování a sebevědomého projevu.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75/aktualne-z-karvine-nove-cedule-na-karvinskem-mori-karvina-rozsiruje-nabidku-volnocasov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2026-07-02T08:55:53+02:00</dcterms:created>
  <dcterms:modified xsi:type="dcterms:W3CDTF">2026-07-02T08:55:53+02:00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