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7.9.2025,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Tisková konference ke změně  provozovatele nemocnice v Bruntále a Rýmařově</w:t>
      </w:r>
    </w:p>
    <w:p>
      <w:pPr/>
      <w:r>
        <w:rPr/>
        <w:t xml:space="preserve">  Po  20 letech končí provozování nemocnic v Bruntále a Rýmařově  společností Agel a přechází ze soukromých rukou na kraj, na  který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 </w:t>
      </w:r>
      <w:r>
        <w:rPr/>
        <w:t xml:space="preserve">„Převzali jsem obě nemocnice, ale  hlavně vzali jsme 210 zaměstnanců, kteří budou pracovat pro  rozvoj péče v celém regionu. My počítáme s tím, protože se  musí naobjednávat samozřejmě pacienti k operacím, musíme  promluvit s těmi lékaři, kteří tady externě spolupracují a  chodí operovat, takže já počítám, že ten plný provoz začne zhruba od 1. října. Mě překvapilo, že 66 procent pacientů,  kteří jsou indikovaní v okrese Bruntál, jsou operováni v jiných  okresech.“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 </w:t>
      </w:r>
      <w:r>
        <w:rPr/>
        <w:t xml:space="preserve">„Krnovská nemocnice,  respektive kraj je silný partner a já pevně věřím, že se  budeme posouvat dál a jsme za to rádi, jak to dopadlo a tak jak  jsem zmínil i na tiskové konferenci, možná jsme si ani  neuvědomovali, jak turbulentní rok tyto dvě společnosti vlastně  zažijí.“</w:t>
      </w:r>
    </w:p>
    <w:p>
      <w:pPr/>
      <w:r>
        <w:rPr/>
        <w:t xml:space="preserve">Celý  převod si vyžádal více než 25 mil korun a v rámci ČR byl  ojedinělý.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493/tiskova-konference-ke-zmene--provozovatele-nemocnice-v-bruntale-a-rym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2026-04-21T05:54:57+02:00</dcterms:created>
  <dcterms:modified xsi:type="dcterms:W3CDTF">2026-04-21T05:54:57+02:00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