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domov pro dětskou skupinu nabývá reálné obrysy</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vzniká od přelomu roku nová budova.   </w:t>
      </w: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Součástí bude jídelna, výdejna jídel a další zázemí. Na budovu bude navazovat zahrada s herními prvky.   </w:t>
      </w:r>
    </w:p>
    <w:p>
      <w:pPr/>
      <w:r>
        <w:rPr>
          <w:b w:val="1"/>
          <w:bCs w:val="1"/>
        </w:rPr>
        <w:t xml:space="preserve">Radmila Nováková, vedoucí odboru stavebního řád</w:t>
      </w:r>
      <w:r>
        <w:rPr>
          <w:b w:val="1"/>
          <w:bCs w:val="1"/>
        </w:rPr>
        <w:t xml:space="preserve">u:</w:t>
      </w:r>
      <w:r>
        <w:rPr/>
        <w:t xml:space="preserve"> “Stavba splňuje parametry toho, co nám dnes zákon ukládá, to znamená, že stavba je moderním způsobem postavená, je koncipována tak, abychom dosáhli co největší úspory energii. Počítáme s nucenou výměnou vzduchu, rekuperační jednotkou, bude instalován i fotovoltaický panel, je to čistě panelová elektrárna, která bude sloužit vlastní spotřebě objektu. Na střeše objektu bude umístěno šest panelů. Stavba bude vytápěna dvěma tepelnými čerpadly.”</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 Aktuální vysoutěžená částka je něco málo přes 39 milionů korun s tím, že samozřejmě se řeší průběžně nějaké méně či více práce spojené s dopřesňováním vybavení a některých dalších stavebních prvků, které jsou nezbytné k tomu, ať ta stavba je realizována co nejlépe.”</w:t>
      </w:r>
    </w:p>
    <w:p>
      <w:pPr/>
      <w:r>
        <w:rPr/>
        <w:t xml:space="preserve">Souběžně se stavbou řeší radnice i harmonogram prací souvisejících se zahájením provozu dětské skupiny. Zářijové zastupitelstvo odsouhlasilo úpravu zřizovací listiny pro mateřskou školu, nutné je absolvovat povinné administrativní kroky, připravit nábor zaměstnanců a zápis.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b w:val="1"/>
          <w:bCs w:val="1"/>
        </w:rPr>
        <w:t xml:space="preserve">Libor Slavík (STUDEŇÁCI PRO STUDÉNKU), starosta Studénky: </w:t>
      </w:r>
      <w:r>
        <w:rPr/>
        <w:t xml:space="preserve">“Předpokladem je, že dětská skupina začne fungovat v polovině příštího roku. Mohlo by to být, když to dobře půjde, od června příštího roku, nejpozději v září 2026 se začátkem školní docházky.” </w:t>
      </w:r>
    </w:p>
    <w:p>
      <w:pPr/>
      <w:r>
        <w:rPr>
          <w:b w:val="1"/>
          <w:bCs w:val="1"/>
        </w:rPr>
        <w:t xml:space="preserve">Hana Molnárová, zástupkyně ředitelky MŠ </w:t>
      </w:r>
      <w:r>
        <w:rPr/>
        <w:t xml:space="preserve">“Budou stejné platby, bude v podstatě podobný režim dne, budou celkově podobné provozní podmínky jako v mateřské škole. Úplně bude stravné v podstatě stejné, protože budeme dovážet i ze stejné školní jídelny, to znamená ze Základní školy Františka kardinála Tomáška.” </w:t>
      </w:r>
    </w:p>
    <w:p>
      <w:pPr/>
      <w:r>
        <w:rPr/>
        <w:t xml:space="preserve">Státní dotace na zřízení dětské skupiny bude městu vyplacena po té, co částku profinancuje. Součástí projektové dokumentace stavby je i základní vybavení interiéru. Město, potažmo mateřská škola, pak zajistí nákup hraček a herních prvků, ložní prádlo a další provozní vybavení.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580/budouci-domov-pro-detskou-skupinu-nabyva-realne-obry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2026-05-11T15:43:00+02:00</dcterms:created>
  <dcterms:modified xsi:type="dcterms:W3CDTF">2026-05-11T15:43:00+02:00</dcterms:modified>
</cp:coreProperties>
</file>

<file path=docProps/custom.xml><?xml version="1.0" encoding="utf-8"?>
<Properties xmlns="http://schemas.openxmlformats.org/officeDocument/2006/custom-properties" xmlns:vt="http://schemas.openxmlformats.org/officeDocument/2006/docPropsVTypes"/>
</file>