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gastrocentrum v Ostravě-Porubě slouží mladým pekařům a cukrářům</w:t>
      </w:r>
    </w:p>
    <w:p>
      <w:pPr/>
      <w:r>
        <w:rPr>
          <w:b w:val="1"/>
          <w:bCs w:val="1"/>
        </w:rPr>
        <w:t xml:space="preserve">Ivana Jírů, ředitelka SŠ Zd. Matějčka Ostrava–Poruba:</w:t>
      </w:r>
      <w:r>
        <w:rPr/>
        <w:t xml:space="preserve"> „Rozhodli  jsme se do té investice jít, protože jsme měli nevyhovující prostory v  Klimkovicích. A tady byla zpracována kdysi dávno studie v prostorech, které  vlastně sloužily jako prádelna a sloužily jako skladové prostory. Čili pro naši  školu byly poměrně málo využité a my jsme volili tady tuto alternativu, že  bychom tady udělali obrovské gastrocentrum se zázemím pro naše pekaře a cukráře.  Připravovali jsme projekt s projektanty a s tím, kdo vybavoval toto gastrocentrum.  A už při jakýchsi rozhovorech s projektantem se zapojovali odborníci - naši  cukráři.“</w:t>
      </w:r>
    </w:p>
    <w:p>
      <w:pPr/>
      <w:r>
        <w:rPr/>
        <w:t xml:space="preserve">Zvyšování kvality odborného vzdělávání patří mezi priority  MS kraje.</w:t>
      </w:r>
    </w:p>
    <w:p>
      <w:pPr/>
      <w:r>
        <w:rPr>
          <w:b w:val="1"/>
          <w:bCs w:val="1"/>
        </w:rPr>
        <w:t xml:space="preserve">Michal Kokošek (ANO), náměstek hejtmana MS kraje:</w:t>
      </w:r>
      <w:r>
        <w:rPr/>
        <w:t xml:space="preserve"> „Celá  rekonstrukce stála 72 milionů korun, přičemž 15 milionů korun nám přispěl  operační program Spravedlivé transformace. A my jsme rádi, že pro budoucí  pekaře a cukráře budeme mít krásné nové prostory. Je tady nové vybavení, nové  zázemí. Bude to vlastně i pro handicapované, to znamená bez bariéru přístup. A  dneska uvidíte, jakým způsobem jsme to tady dokázali krásně opravit. Primárně  je to určeno pro školu, střední školu profesora Zdeňka Matějčka, ale to  gastrocentrum je opravdu kapacitně přizpůsobené tomu, aby tady mohly být i jiné  školy.“</w:t>
      </w:r>
    </w:p>
    <w:p>
      <w:pPr/>
      <w:r>
        <w:rPr/>
        <w:t xml:space="preserve">Veškeré technologie instalované v nově vybudovaném  gastrocentru splňují náročné požadavky na současné moderní provozy a trendy při  zpracování, výrobě, skladování a následné expedici hotových výrobků.</w:t>
      </w:r>
    </w:p>
    <w:p>
      <w:pPr/>
      <w:r>
        <w:rPr>
          <w:b w:val="1"/>
          <w:bCs w:val="1"/>
        </w:rPr>
        <w:t xml:space="preserve">Bohumil Hlavatý, výkonný ředitel, Svaz pekařů a cukrářů: </w:t>
      </w:r>
      <w:r>
        <w:rPr/>
        <w:t xml:space="preserve">„Pro  mě je to velmi příjemné překvapení. My podporujeme jako Svaz pekařů a cukrářů všechny  odborné střední školy v České republice. Ostravská škola Zdeňka Matějčka patří  k těm nejúspěšnějším a největším, takže my jsme rádi, že můžeme s ní  spolupracovat. A odborná výuka právě pro přípravu pekařů a cukrářů je hrozně  důležitá a víme, že to je nákladná záležitost pro ty školy a my jsme velice  rádi, že se tady podařilo toto vybudovat.“</w:t>
      </w:r>
    </w:p>
    <w:p>
      <w:pPr/>
      <w:r>
        <w:rPr/>
        <w:t xml:space="preserve">SŠ profesora Zdeňka Matějčka  plánuje i další významné investice – například velké sportovní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88/nove-gastrocentrum-v-ostraveporube-slouzi-mladym-pekarum-a-cukra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2026-05-28T02:43:51+02:00</dcterms:created>
  <dcterms:modified xsi:type="dcterms:W3CDTF">2026-05-28T02:43:51+02:00</dcterms:modified>
</cp:coreProperties>
</file>

<file path=docProps/custom.xml><?xml version="1.0" encoding="utf-8"?>
<Properties xmlns="http://schemas.openxmlformats.org/officeDocument/2006/custom-properties" xmlns:vt="http://schemas.openxmlformats.org/officeDocument/2006/docPropsVTypes"/>
</file>