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na Trlicově ulici získá nový plášť a centrální kotelnu</w:t>
      </w:r>
    </w:p>
    <w:p>
      <w:pPr/>
      <w:r>
        <w:rPr/>
        <w:t xml:space="preserve">Revitalizace bytového domu v Trlicově ulici, který je v majetku města, začala v červnu.  Stavební dělníci mají na veškeré práce pět měsíců, skončit by tedy měli v říjnu.  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Po revitalizaci panelových domů na velkých sídlištích, ať už v Loučce, na Dlouhé, nebo v dalších lokalitách, Zborovská, Luční nebo Revoluční, jsme od minulého roku začali revitalizovat menší bytové domy, loni na ulici Hřbitovní, nyní na ulici Trlicova 59. Jedná se o bytový dům s devíti byty a předmětem té revitalizace je zateplení fasády, zateplení střechy, vnitřní rozvody, čili kompletní výměna rozvodů elektřiny, vody, odpadů, dále vybudování centrálního vytápění s kotlem na zemní plyn a taktéž sanace zdiva.” </w:t>
      </w:r>
    </w:p>
    <w:p>
      <w:pPr/>
      <w:r>
        <w:rPr>
          <w:b w:val="1"/>
          <w:bCs w:val="1"/>
        </w:rPr>
        <w:t xml:space="preserve">Marie Machková, tisková mluvčí města Nový Jičín:</w:t>
      </w:r>
      <w:r>
        <w:rPr/>
        <w:t xml:space="preserve"> “Modernizace objektu měla původně začít na přelomu dubna a května. Kvůli chladnému počasí jsme však termín zahájení prací posunuli, aby si lidé mohli doma zatopit. Součástí rekonstrukce je totiž i zrušení lokálního vytápění v jednotlivých bytech a vybudování centrální kotelny s kondenzačním kotlem na zemní plyn.“</w:t>
      </w:r>
    </w:p>
    <w:p>
      <w:pPr/>
      <w:r>
        <w:rPr/>
        <w:t xml:space="preserve">Celkové náklady na rekonstrukci domu dosáhnou 8,2 milionu korun bez DPH, ovšem částečně se je podařilo snížit díky dotaci.  </w:t>
      </w:r>
    </w:p>
    <w:p>
      <w:pPr/>
      <w:r>
        <w:rPr>
          <w:b w:val="1"/>
          <w:bCs w:val="1"/>
        </w:rPr>
        <w:t xml:space="preserve">Marie Machková, tisková mluvčí města Nový Jičín:</w:t>
      </w:r>
      <w:r>
        <w:rPr/>
        <w:t xml:space="preserve"> “Město se s projektem přihlásilo do programu Ministerstva životního prostředí Nová zelená úsporám a ministerstvo již žádost o dotaci ve výši přibližně 1,4 milionu korun akceptovalo.”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“Těmi důvody, které nás vedou k revitalizaci těchto objektů, je jednak zvýšení komfortu pro obyvatele, snížení energetické náročnosti, čili snížení nákladů na bydlení pro nájemce, ale taktéž zvýšení, řekněme, estetické hodnoty a vůbec zhodnocení nemovitosti ve vlastnictví města.”</w:t>
      </w:r>
    </w:p>
    <w:p>
      <w:pPr/>
      <w:r>
        <w:rPr/>
        <w:t xml:space="preserve">Jak v úvodu zaznělo, před dvěma lety město dokončilo revitalizaci svých velkých bytových panelových domů. Na řadu se tak dostanou další nemovitosti.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dalších letech nás bude čekat finančně a stavebně náročná nebo nákladná etapa, a to je revitalizace domů v centru města na náměstí, které už taktéž v mnoha ohledech jsou poplatné době, takže připravují se postupně projekty na celkové revitalizace od opravy fasády, střechy, rekonstrukce sklepů, rekonstrukce vnitřní instalací.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953/dum-na-trlicove-ulici-ziska-novy-plast-a-centralni-kotel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2026-08-10T20:09:05+02:00</dcterms:created>
  <dcterms:modified xsi:type="dcterms:W3CDTF">2026-08-10T20:09:05+02:00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