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Okolí toku řeky propojí v Novém Jičíně liniový park</w:t>
      </w:r>
    </w:p>
    <w:p>
      <w:pPr/>
      <w:r>
        <w:rPr/>
        <w:t xml:space="preserve">Myšlenka využít více potenciál toku Jičínky, která si line Novým Jičínem, se objevovala už delší dobu. Zhmotnil ji příchod městského architekta, který s radnicí začal spolupracovat před čtyřmi lety. </w:t>
      </w:r>
    </w:p>
    <w:p>
      <w:pPr/>
      <w:r>
        <w:rPr>
          <w:b w:val="1"/>
          <w:bCs w:val="1"/>
        </w:rPr>
        <w:t xml:space="preserve">Martin Materna, městský architekt: </w:t>
      </w:r>
      <w:r>
        <w:rPr/>
        <w:t xml:space="preserve">“Tenkrát mi přišlo, že ta Jičínka je takový nevyužitý potenciál toho města. A teď se nám podařilo oslovit architekty, kteří mají zkušenosti s krajinářskými úpravami, a ti začali s tou Jičínkou pracovat. Prostor kolem té řeky pojmenovali jako liniový park. Je to druh parku, veřejné zeleně, která může sloužit občanům města.”</w:t>
      </w:r>
    </w:p>
    <w:p>
      <w:pPr/>
      <w:r>
        <w:rPr/>
        <w:t xml:space="preserve">Na březích řeky tedy studie navrhuje přístupové schůdky, odpočinkové plochy a využití brodů. </w:t>
      </w: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Předpokladem je, že projekt by mohl vzniknout v příštím roce, první úpravy by se mohly dít v roce 2027.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958/okoli-toku-reky-propoji-v-novem-jicine-liniovy-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2026-07-04T02:09:30+02:00</dcterms:created>
  <dcterms:modified xsi:type="dcterms:W3CDTF">2026-07-04T02:09:30+02:00</dcterms:modified>
</cp:coreProperties>
</file>

<file path=docProps/custom.xml><?xml version="1.0" encoding="utf-8"?>
<Properties xmlns="http://schemas.openxmlformats.org/officeDocument/2006/custom-properties" xmlns:vt="http://schemas.openxmlformats.org/officeDocument/2006/docPropsVTypes"/>
</file>