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Charitní dům sv. Václava v Heřmanicích navýšil kapacity, po rekonstrukci má i novou střechu</w:t>
      </w:r>
    </w:p>
    <w:p>
      <w:pPr/>
      <w:r>
        <w:rPr/>
        <w:t xml:space="preserve">Charitní dům sv. Václava funguje v Heřmanicích už více  než čtvrt století a stále se snaží zlepšovat služby pro své klienty. Kvůli  stárnutí populace musela ostravská charita v posledních letech myslet taky  na zabezpečení dostatečných kapacit.</w:t>
      </w:r>
    </w:p>
    <w:p>
      <w:pPr/>
      <w:r>
        <w:rPr>
          <w:b w:val="1"/>
          <w:bCs w:val="1"/>
        </w:rPr>
        <w:t xml:space="preserve">Martin Pražák, ředitel Charity Ostrava:</w:t>
      </w:r>
      <w:r>
        <w:rPr/>
        <w:t xml:space="preserve"> „Ta myšlenka  na vybudování nové kapacity vznikla asi před třemi lety a zásluhou podpory  našich donátorů jsme mohli v loňském roce v říjnu zahájit stavbu. Ta  byla dokončena v červenci letošního roku a 26.9. otec biskup monsignor  Martin David požehnal tyto prostory. Celá stavba přišla včetně evakuačního  výtahu a obměny střechy na 27 milionů korun.“</w:t>
      </w:r>
    </w:p>
    <w:p>
      <w:pPr/>
      <w:r>
        <w:rPr>
          <w:b w:val="1"/>
          <w:bCs w:val="1"/>
        </w:rPr>
        <w:t xml:space="preserve">Kateřina Krenželoková (ANO), místostarostka Slezské  Ostravy:</w:t>
      </w:r>
      <w:r>
        <w:rPr/>
        <w:t xml:space="preserve"> „My sami máme svá vlastní sociální zařízení, kde umožňujeme  lidem, kteří už nejsou schopni za zajištění terénní pečovatelské  služby nebo rodiny zůstat ve svém domácím přirozeném prostředí, se tak  posunout dál. Nicméně těch kapacit je stále velmi málo, a ta spolupráce  právě s charitním domem nebo s domovem na Kamenci spočívá v tom, že umisťují  i naše klienty, kteří už nemohou zůstat doma ve svém domácím prostředí.“</w:t>
      </w:r>
    </w:p>
    <w:p>
      <w:pPr/>
      <w:r>
        <w:rPr/>
        <w:t xml:space="preserve">V rámci rekonstrukce charitního domu vzniklo v novém  zabudovaném podkroví osm plně vybavených jednolůžkových pokojů.</w:t>
      </w:r>
    </w:p>
    <w:p>
      <w:pPr/>
      <w:r>
        <w:rPr>
          <w:b w:val="1"/>
          <w:bCs w:val="1"/>
        </w:rPr>
        <w:t xml:space="preserve">Martin Pražák, ředitel Charity Ostrava:</w:t>
      </w:r>
      <w:r>
        <w:rPr/>
        <w:t xml:space="preserve"> „Jsme opravdu  moc vděční, protože zase můžeme nabídnout kapacitu pro další uživatele  služby. Původní kapacita Charitního domu sv. Václava činila 60 lůžek a  vlastně už v listopadu budeme přijímat nových osm uživatelů, takže celková  kapacita bude činit 68 lůžek.“</w:t>
      </w:r>
    </w:p>
    <w:p>
      <w:pPr/>
      <w:r>
        <w:rPr/>
        <w:t xml:space="preserve">Každý z osmi nových pokojů má vlastní sociální zázemí,  polohovatelnou postel a taky zařízení pro komunikaci s personálem.</w:t>
      </w:r>
    </w:p>
    <w:p>
      <w:pPr/>
      <w:r>
        <w:rPr>
          <w:b w:val="1"/>
          <w:bCs w:val="1"/>
        </w:rPr>
        <w:t xml:space="preserve">Martin Pražák, ředitel Charity Ostrava:</w:t>
      </w:r>
      <w:r>
        <w:rPr/>
        <w:t xml:space="preserve"> „Jsou zde  samozřejmě židle s područkami, stůl, komoda, noční stolky, skříně. Koupelna,  která je bezbariérová, disponuje toaletou, sprchovým koutem a  umyvadlem, speciálně upraveným pro lidi se zdravotním  postižením. Kromě toho v tomto měsíci ještě vybavíme pokoje potřebnou  televizí a bude tam i varná konvice. Jinak uživatele budou mít v dispozici i  kuchyňský kout, který je tady k dispozici rovněž.“</w:t>
      </w:r>
    </w:p>
    <w:p>
      <w:pPr/>
      <w:r>
        <w:rPr/>
        <w:t xml:space="preserve">Jídlo ale klientům kompletně zabezpečuje personál. Pro tyto  účely plánuje charita v příštích letech dokonce přístavbu nové kuchyně,  nad kterou vznikne pro klienty taky zimní zahrada.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003/charitni-dum-sv-vaclava-v-hermanicich-navysil-kapacity-po-rekonstrukci-ma-i-novou-str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2026-04-15T14:34:28+02:00</dcterms:created>
  <dcterms:modified xsi:type="dcterms:W3CDTF">2026-04-15T14:34:28+02:00</dcterms:modified>
</cp:coreProperties>
</file>

<file path=docProps/custom.xml><?xml version="1.0" encoding="utf-8"?>
<Properties xmlns="http://schemas.openxmlformats.org/officeDocument/2006/custom-properties" xmlns:vt="http://schemas.openxmlformats.org/officeDocument/2006/docPropsVTypes"/>
</file>