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lidé na dvoudenních slavnostech připomněli 720 let existence města</w:t>
      </w:r>
    </w:p>
    <w:p>
      <w:pPr/>
      <w:r>
        <w:rPr/>
        <w:t xml:space="preserve">První oficiální zmínka o Rychvaldu je z roku 1305. Samotná zemědělská osada ale vznikla mnohem dříve. Vesnice se postupně rozrůstala a nových domů a obyvatel přibývá stále.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720 let existence Rychvaldu si město připomnělo v průběhu dvoudenních slavností. Hlavní část se odehrávala na náměstí, kde se konaly trhy a na pódiu se střídali různí umělci. V neděli si lidé mohli prohlédnout školy, kostelů nebo rekonstruovaný zámek, který byl dlouho nepřístupný.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/>
        <w:t xml:space="preserve">Rychvaldu k výročí gratulovaly také delegace ze stejnojmenných měst na Slovensku a v Polsku.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7/v-rychvalde-si-lide-na-dvoudennich-slavnostech-pripomneli-720-let-existen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2026-07-01T10:32:32+02:00</dcterms:created>
  <dcterms:modified xsi:type="dcterms:W3CDTF">2026-07-01T10:32:32+02:00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