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může být v rámci dekarbonizace příkladem obcím a pomocníkem podnikům</w:t>
      </w:r>
    </w:p>
    <w:p>
      <w:pPr/>
      <w:r>
        <w:rPr/>
        <w:t xml:space="preserve">MS kraj musí ve své transformaci řešit dekarbonizaci podle požadavků Evropské unie. </w:t>
      </w:r>
    </w:p>
    <w:p>
      <w:pPr/>
      <w:r>
        <w:rPr>
          <w:b w:val="1"/>
          <w:bCs w:val="1"/>
        </w:rPr>
        <w:t xml:space="preserve"> Jana Morávková, ředitelka, Aliance pro bezemisní budoucnost:</w:t>
      </w:r>
      <w:r>
        <w:rPr/>
        <w:t xml:space="preserve"> „Dokážeme tu dekarbonizaci pojmout ze všech možných úhlů a ze všech možných sektorů, protože ke každému sektoru máme odborného garanta. Nejvíce samozřejmě soustředíme na ty energeticky nejnáročnější odvětví, což je právě ten těžký průmysl.“ </w:t>
      </w:r>
    </w:p>
    <w:p>
      <w:pPr/>
      <w:r>
        <w:rPr/>
        <w:t xml:space="preserve"> MS kraj chce být obcím příkladem, ale má v plánu pomoci i velkým podnikům. </w:t>
      </w:r>
    </w:p>
    <w:p>
      <w:pPr/>
      <w:r>
        <w:rPr>
          <w:b w:val="1"/>
          <w:bCs w:val="1"/>
        </w:rPr>
        <w:t xml:space="preserve"> Michal Kokošek (ANO), náměstek hejtmana MS kraje:</w:t>
      </w:r>
      <w:r>
        <w:rPr/>
        <w:t xml:space="preserve"> „Ta oblast, kde můžeme pomoct, je naše vlastní budovy, naše vlastní doprava. Tam lze opravdu snížit tu uhlíkovou stopu a být příkladem pro naše obce. A co se týče velkých podniků, tak právě například úpravou územního plánu, kde bychom mohli instalovat malé jaderné elektrárny, které jsou naprosto bezemisní."</w:t>
      </w:r>
    </w:p>
    <w:p>
      <w:pPr/>
      <w:r>
        <w:rPr/>
        <w:t xml:space="preserve">Například Třinecké železárny mají připravenu celou dekarbonizační strategii. </w:t>
      </w:r>
    </w:p>
    <w:p>
      <w:pPr/>
      <w:r>
        <w:rPr>
          <w:b w:val="1"/>
          <w:bCs w:val="1"/>
        </w:rPr>
        <w:t xml:space="preserve"> Jiří Mravec, vedoucí dekarbonizace, Třinecké železárny:</w:t>
      </w:r>
      <w:r>
        <w:rPr/>
        <w:t xml:space="preserve"> „Hlavní dekarbonizační projekty se týkají naší energetiky. Tam se jedná o odchod od uhlí, a co se týče Třinecké železárny, tak tam se jedná o přechod na elektrickou obloukovou pec.“ </w:t>
      </w:r>
    </w:p>
    <w:p>
      <w:pPr/>
      <w:r>
        <w:rPr/>
        <w:t xml:space="preserve"> Do snahy o dekarbonizaci regionu zapadá i projekt třinecké CirkAreny.</w:t>
      </w:r>
    </w:p>
    <w:p>
      <w:pPr/>
      <w:r>
        <w:rPr>
          <w:b w:val="1"/>
          <w:bCs w:val="1"/>
        </w:rPr>
        <w:t xml:space="preserve">  Věra Palkovská (Osobnosti pro Třinec), primátorka Třince:</w:t>
      </w:r>
      <w:r>
        <w:rPr/>
        <w:t xml:space="preserve"> „Maximálně se snažíme být nápomocní, jak při samotné přípravě, tak v případě CirkAreny i při realizaci."</w:t>
      </w:r>
    </w:p>
    <w:p>
      <w:pPr/>
      <w:r>
        <w:rPr/>
        <w:t xml:space="preserve"> Panelové diskuse se zúčastnili také zástupci ČEZu, Českých drah nebo Svazu měst a obcí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204/kraj-muze-byt-v-ramci-dekarbonizace-prikladem-obcim-a-pomocnikem-p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2026-04-20T14:56:50+02:00</dcterms:created>
  <dcterms:modified xsi:type="dcterms:W3CDTF">2026-04-20T14:56:50+02:00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