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od kraje míří do obchůdků, turistických destinací i ke včelařům</w:t>
      </w:r>
    </w:p>
    <w:p>
      <w:pPr/>
      <w:r>
        <w:rPr/>
        <w:t xml:space="preserve">Moravskoslezský kraj opět finančně přispěje na rozvoj  turistické infrastruktury v regionu. K podpoře a oživení cestovního ruchu pošle  na 11 projektů celkem 33,8 milionu korun. Díky krajským penězům tak přibydou  veřejné toalety na Visalajích, u Cvilína v Krnově a na Horečkách ve Frenštátu  pod Radhoštěm. Mezi podpořenými projekty je například nová prohlídková trasa ve  Flascharově dole.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 „Jedná se o projekty například parkoviště na turisticky významných místech,  například v Beskydech. Dále to jsou veřejné toalety, občerstvení, nebo je to  průmyslová stezka Hravě, která se nachází ve Vrbně pod Pradědem.“</w:t>
      </w:r>
    </w:p>
    <w:p>
      <w:pPr/>
      <w:r>
        <w:rPr/>
        <w:t xml:space="preserve">Snahou kraje je také stabilizovat a zvýšit počty kvalitních  včelstev, zlepšit zdravotní stav včel a rozvíjet odborné vzdělávání v oboru  včelařství. Proto dlouhodobě podporuje včelaře a včelařské spolky.</w:t>
      </w:r>
    </w:p>
    <w:p>
      <w:pPr/>
      <w:r>
        <w:rPr>
          <w:b w:val="1"/>
          <w:bCs w:val="1"/>
        </w:rPr>
        <w:t xml:space="preserve">Pavel Staněk (SPD), radní MS kraje pro životní prostředí: </w:t>
      </w:r>
      <w:r>
        <w:rPr/>
        <w:t xml:space="preserve">„V  letošním roce na tuto aktivitu bylo vyčleněno 620 tisíc korun. Primárně je to  na vyšetření na hnilobu a mor včelího plodu, ale samozřejmě taky na vybavení  jak pro jednotlivé včelaře, tak pro spolky.“</w:t>
      </w:r>
    </w:p>
    <w:p>
      <w:pPr/>
      <w:r>
        <w:rPr/>
        <w:t xml:space="preserve">Moravskoslezský kraj rozdělí více než 3,88 milionu korun  provozovatelům maloobchodních prodejen v nejmenších obcích. Tři desítky  obchůdků v regionu získají po 130 tisících korun z programu Ministerstva  průmyslu a obchodu.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„Jedná  se o maloobchůdky, které se nacházejí v obcích do tisíce obyvatel, případně v  částech obcí, které mají celkově 3 tisíce obyvatel, nicméně ta část je do  jednoho tisíce obyvatel.“</w:t>
      </w:r>
    </w:p>
    <w:p>
      <w:pPr/>
      <w:r>
        <w:rPr/>
        <w:t xml:space="preserve">Kraj také letos přispěje částkou 14 milionů korun třiceti  sedmi obcím na přípravy projektových dokumentací rozvojových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247/podpora-od-kraje-miri-do-obchudku-turistickych-destinaci-i-ke-vcel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2026-05-14T23:41:42+02:00</dcterms:created>
  <dcterms:modified xsi:type="dcterms:W3CDTF">2026-05-14T23:41:42+02:00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