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roku MS kraje vyrábí prémiový venkovní nábytek</w:t>
      </w:r>
    </w:p>
    <w:p>
      <w:pPr/>
      <w:r>
        <w:rPr/>
        <w:t xml:space="preserve">Venkovní nábytek vítězné firmy Todus Outdoor se vyznačuje  nadčasovým designem, precizním zpracováním a vysokou funkčností.                                                                                   </w:t>
      </w:r>
    </w:p>
    <w:p>
      <w:pPr/>
      <w:r>
        <w:rPr>
          <w:b w:val="1"/>
          <w:bCs w:val="1"/>
        </w:rPr>
        <w:t xml:space="preserve">Pavel Kollárovits, jednatel, Todus Outdoor: </w:t>
      </w:r>
      <w:r>
        <w:rPr/>
        <w:t xml:space="preserve">„Naše firma  existuje od roku 1991, dneska máme 40 zaměstnanců, vyrábíme v Opavě, vyrábíme  prémiový venkovní nábytek a dneska 80% naší produkce exportujeme do celého  světa, včetně Austrálie, Ameriky, Kanady, ale zejména do západní Evropy.“</w:t>
      </w:r>
    </w:p>
    <w:p>
      <w:pPr/>
      <w:r>
        <w:rPr/>
        <w:t xml:space="preserve">V kategorii Živnostník roku 2025 slavil vítězství  provozovatel foodtrucku David Kania.</w:t>
      </w:r>
    </w:p>
    <w:p>
      <w:pPr/>
      <w:r>
        <w:rPr>
          <w:b w:val="1"/>
          <w:bCs w:val="1"/>
        </w:rPr>
        <w:t xml:space="preserve">David Kania, Mutan Fast Food:</w:t>
      </w:r>
      <w:r>
        <w:rPr/>
        <w:t xml:space="preserve"> „Tohle jsem vůbec nečekal, 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                  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„Tady máme to  srdce MS kraje, to jsou ti živnostníci, to jsou ty firmy, které zaměstnávají  lidi a tvoří tu hodnotu pro MS kraj. Ale co mě nejvíc zaujalo, tak opravdu to,  že firmy a majitele těch firem myslí na zaměstnance a říkají, že bez nich to  nejde. A to je to důležité.“                                                                                                      </w:t>
      </w:r>
    </w:p>
    <w:p>
      <w:pPr/>
      <w:r>
        <w:rPr/>
        <w:t xml:space="preserve">Slavnostní vyhlášení celostátních výsledků soutěží Firma  roku a Živnostník roku 2025 se uskuteční 11. prosince na pražském Žofíně.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352/firma-roku-ms-kraje-vyrabi-premiovy-venkovni-naby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2026-05-09T01:01:03+02:00</dcterms:created>
  <dcterms:modified xsi:type="dcterms:W3CDTF">2026-05-09T01:01:03+02:00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