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30.10.2025,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motivuje děti ke sportu, v rámci výuky mohou i lyžovat na trenažérech</w:t>
      </w:r>
    </w:p>
    <w:p>
      <w:pPr/>
      <w:r>
        <w:rPr/>
        <w:t xml:space="preserve">Děti z Mateřské školy Okružní v Havířově si zamilovaly lyžařské trenažéry a jsou pravidelnými návštěvníky haly Fénix. Tuto aktivitu vítají i rodiče, a to z důvodů, že výcvik je zcela zdarma.</w:t>
      </w:r>
    </w:p>
    <w:p>
      <w:pPr/>
      <w:r>
        <w:rPr>
          <w:b w:val="1"/>
          <w:bCs w:val="1"/>
        </w:rPr>
        <w:t xml:space="preserve">Kamila Folwarczna, učitelka MŠ Okružní: </w:t>
      </w:r>
      <w:r>
        <w:rPr/>
        <w:t xml:space="preserve">“Ty naše děti se nikdy na nějaký svah asi nedostanou, protože rodiče těchto dětí nejezdí nikam na hory, ale děti mají možnost lyžovat a vyzkoušet si to, co vidí v televizi, třeba při olympijských hrách."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to moc baví, ale jsem to byla popové a mě to už baví moc.”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chci naučit lyžovat.”</w:t>
      </w:r>
    </w:p>
    <w:p>
      <w:pPr/>
      <w:r>
        <w:rPr/>
        <w:t xml:space="preserve">Školy mohou takto využívat i další sportoviště.</w:t>
      </w:r>
    </w:p>
    <w:p>
      <w:pPr/>
      <w:r>
        <w:rPr>
          <w:b w:val="1"/>
          <w:bCs w:val="1"/>
        </w:rPr>
        <w:t xml:space="preserve">Nazim Afana, ředitel SSRZ Havířov: </w:t>
      </w:r>
      <w:r>
        <w:rPr/>
        <w:t xml:space="preserve">“Málokdo ví, že zřizovatel, tudíž rada města, udělala takovou nabídku, propagace sportu do škol a v rámci výuky tělesné výchovy mají školy na území statutárního města vlastně trenažery, lezeckou stěnu a bowling. Mají k tomu krytý bazén na Šumbarku, mají sportovní halu Slavii, to znamená ty haly jsou v dopoledních hodinách přístupné pro školy a školská zařízení."</w:t>
      </w:r>
    </w:p>
    <w:p>
      <w:pPr/>
      <w:r>
        <w:rPr/>
        <w:t xml:space="preserve">Správa sportovních a rekreačních zařízení věří, že školy širokou sportovní nabídku využijí a tělesná výchova tak dostane další rozměr.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1363/havirov-motivuje-deti-ke-sportu-v-ramci-vyuky-mohou-i-lyzovat-na-trenazer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2026-07-02T13:49:51+02:00</dcterms:created>
  <dcterms:modified xsi:type="dcterms:W3CDTF">2026-07-02T13:49:51+02:00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