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Odry slavnostně otevřelo novou cyklostezku, bezpečně propojí i dálkové trasy</w:t>
      </w:r>
    </w:p>
    <w:p>
      <w:pPr/>
      <w:r>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t xml:space="preserve">Stavba dvoukilometrového úseku vyšla na 17,4 milionu korun a  byla spolufinancována Evropskou unií.</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Cyklisté mají k dispozici asfaltový povrch, nové  osvětlení a u bývalého kluziště byl instalován taky automatický sčítač. Cyklotrasy,  kterých se změna dotkla, byly přeznačeny den po slavnostním přestřižení pásky. Následovat  budou ještě změny v mapách.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odry/11000051546/mesto-odry-slavnostne-otevrelo-novou-cyklostezku-bezpecne-propoji-i-dalkove-t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2026-08-04T08:27:36+02:00</dcterms:created>
  <dcterms:modified xsi:type="dcterms:W3CDTF">2026-08-04T08:27:36+02:00</dcterms:modified>
</cp:coreProperties>
</file>

<file path=docProps/custom.xml><?xml version="1.0" encoding="utf-8"?>
<Properties xmlns="http://schemas.openxmlformats.org/officeDocument/2006/custom-properties" xmlns:vt="http://schemas.openxmlformats.org/officeDocument/2006/docPropsVTypes"/>
</file>