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roste stovka nových stromů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se studéneckou radnicí, která je majitelem pozemku, organizace Českého svazu ochránců přírody.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a tohle je taková první vlaštovka pro nás, co se týká těchto polních cest.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</w:t>
      </w:r>
    </w:p>
    <w:p>
      <w:pPr/>
      <w:r>
        <w:rPr>
          <w:b w:val="1"/>
          <w:bCs w:val="1"/>
        </w:rPr>
        <w:t xml:space="preserve">žáci 7. třídy ZŠ Sjednocení: </w:t>
      </w:r>
    </w:p>
    <w:p>
      <w:pPr/>
      <w:r>
        <w:rPr/>
        <w:t xml:space="preserve">“Není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    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666/ve-studence-roste-stovka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2026-07-05T06:27:41+02:00</dcterms:created>
  <dcterms:modified xsi:type="dcterms:W3CDTF">2026-07-05T06:27:41+02:00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