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od města použijí záchranáři na modernizaci zázemí pro zaměstnance</w:t>
      </w:r>
    </w:p>
    <w:p>
      <w:pPr/>
      <w:r>
        <w:rPr/>
        <w:t xml:space="preserve">Záchranáři ve Frýdku-Místku jsou zřizováni krajem, přesto s nimi město intenzivně a dlouhodobě spolupracuje.</w:t>
      </w:r>
    </w:p>
    <w:p>
      <w:pPr/>
      <w:r>
        <w:rPr>
          <w:b w:val="1"/>
          <w:bCs w:val="1"/>
        </w:rPr>
        <w:t xml:space="preserve">Marcel Sikora (SPOLU/KDU-ČSL), náměstek primátora F-M: </w:t>
      </w:r>
      <w:r>
        <w:rPr/>
        <w:t xml:space="preserve">"Samozřejmě záchranka z Frýdku jezdí pro obyvatele města, takže my se snažíme opravdu záchranku podporovat. V loňském roce město Frýdek-Místek podpořilo záchranku částkou 300 000 korun, kterou použila na nákup ventilátoru."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707/dar-od-mesta-pouziji-zachranari-na-modernizaci-zazemi-pr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2026-05-16T00:14:22+02:00</dcterms:created>
  <dcterms:modified xsi:type="dcterms:W3CDTF">2026-05-16T00:14:22+02:00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