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 podnikatelské akademie zpečetil tradiční křest diáře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w:t>
      </w:r>
      <w:hyperlink r:id="rId9" w:history="1">
        <w:r>
          <w:rPr/>
          <w:t xml:space="preserve"> www.progresko.cz</w:t>
        </w:r>
      </w:hyperlink>
      <w:r>
        <w:rPr/>
        <w:t xml:space="preserve">.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740/zaver-podnikatelske-akademie-zpecetil-tradicni-krest-diare" TargetMode="External"/><Relationship Id="rId9" Type="http://schemas.openxmlformats.org/officeDocument/2006/relationships/hyperlink" Target="http://www.progres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2026-06-29T03:24:18+02:00</dcterms:created>
  <dcterms:modified xsi:type="dcterms:W3CDTF">2026-06-29T03:24:18+02:00</dcterms:modified>
</cp:coreProperties>
</file>

<file path=docProps/custom.xml><?xml version="1.0" encoding="utf-8"?>
<Properties xmlns="http://schemas.openxmlformats.org/officeDocument/2006/custom-properties" xmlns:vt="http://schemas.openxmlformats.org/officeDocument/2006/docPropsVTypes"/>
</file>