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Sypač sjel ze silnice a musel být vyprošťován</w:t>
      </w:r>
    </w:p>
    <w:p>
      <w:pPr/>
      <w:r>
        <w:rPr/>
        <w:t xml:space="preserve">Sypač přijel na pomoc, ale nakonec ji sám potřeboval. Kvůli nepříznivému počasí sjel ze silnice. Byl v pořádku vyproštěn a pokračoval ve své cestě.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"Moravskoslezští hasiči zasahovali mimo jiné také u případu, kdy sypač s radlicí sjel ze silnice mezi obcemi Hukvaldy a Mniší. K jeho vyproštění byla nasazena i těžká technika z centrální hasičské stanice v Ostravě-Zábřehu. Událost se obešla bez zranění a nedošlo ani k úniku provozních kapalin. Po úspěšném vyproštění mohl sypací vůz pokračovat po vlastní ose."</w:t>
      </w:r>
    </w:p>
    <w:p>
      <w:pPr/>
      <w:r>
        <w:rPr/>
        <w:t xml:space="preserve">Aktuálně jsou silnice v kraji sjízdné, ale na některých místech je stále třeba dbát opatrnosti. Hlavně ve vyšších polohách a na horách. Večer se může tvořit náledí.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838/sypac-sjel-ze-silnice-a-musel-byt-vyprost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2026-05-30T17:10:25+02:00</dcterms:created>
  <dcterms:modified xsi:type="dcterms:W3CDTF">2026-05-30T17:10:25+02:00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