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první adventní neděli rozsvítili stonavští zahrádkáři vánoční stromeček</w:t>
      </w:r>
    </w:p>
    <w:p>
      <w:pPr/>
      <w:r>
        <w:rPr/>
        <w:t xml:space="preserve">Akce, která je každoročně otevřena široké veřejnosti, letos nabídla také  kulturní program. O ten se tradičně postaraly děti z mateřské školy na  Hořanech, jejichž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ovarová polévka. </w:t>
      </w:r>
    </w:p>
    <w:p>
      <w:pPr/>
      <w:r>
        <w:rPr/>
        <w:t xml:space="preserve">Ve Stonavě se letos rozsvítí i vánoční strom před obecním úřadem. Dle  tradice je tato akce, kterou i letos podpořila Skupina ČEZ , naplánována těsně  před Vánocemi a to na středu 17. prosince v 17.00 hod. Předcházet jí bude  od 16 hodin vánoční koncert žáků stonavské základní školy v Domě PZKO,  který je vždy spojen s tradičním školním vánočním jarmarkem.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958/o-prvni-adventni-nedeli-rozsvitili-stonavsti-zahradkari-vanocni-stro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2026-07-16T01:39:21+02:00</dcterms:created>
  <dcterms:modified xsi:type="dcterms:W3CDTF">2026-07-16T01:39:21+02:00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